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AD1" w:rsidRDefault="00836811" w:rsidP="00B80AD1">
      <w:r>
        <w:rPr>
          <w:noProof/>
          <w:lang w:val="en-US"/>
        </w:rPr>
        <w:drawing>
          <wp:anchor distT="0" distB="0" distL="114300" distR="114300" simplePos="0" relativeHeight="251697152" behindDoc="0" locked="0" layoutInCell="1" allowOverlap="1">
            <wp:simplePos x="0" y="0"/>
            <wp:positionH relativeFrom="column">
              <wp:posOffset>4075430</wp:posOffset>
            </wp:positionH>
            <wp:positionV relativeFrom="paragraph">
              <wp:posOffset>53340</wp:posOffset>
            </wp:positionV>
            <wp:extent cx="1726059" cy="942381"/>
            <wp:effectExtent l="0" t="0" r="7620" b="0"/>
            <wp:wrapNone/>
            <wp:docPr id="6" name="Picture 1" descr="Flygt_Xyle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lygt_Xylem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6059" cy="942381"/>
                    </a:xfrm>
                    <a:prstGeom prst="rect">
                      <a:avLst/>
                    </a:prstGeom>
                    <a:noFill/>
                    <a:ln>
                      <a:noFill/>
                    </a:ln>
                    <a:extLst/>
                  </pic:spPr>
                </pic:pic>
              </a:graphicData>
            </a:graphic>
          </wp:anchor>
        </w:drawing>
      </w:r>
    </w:p>
    <w:p w:rsidR="00B80AD1" w:rsidRDefault="00B80AD1" w:rsidP="00B80AD1"/>
    <w:p w:rsidR="003547A0" w:rsidRDefault="003547A0" w:rsidP="003547A0">
      <w:pPr>
        <w:rPr>
          <w:lang w:val="en-US"/>
        </w:rPr>
      </w:pPr>
    </w:p>
    <w:p w:rsidR="002F6A30" w:rsidRPr="003547A0" w:rsidRDefault="002F6A30" w:rsidP="003547A0">
      <w:pPr>
        <w:rPr>
          <w:lang w:val="en-US"/>
        </w:rPr>
      </w:pPr>
    </w:p>
    <w:p w:rsidR="002F6A30" w:rsidRDefault="002F6A30" w:rsidP="00B80AD1">
      <w:pPr>
        <w:jc w:val="center"/>
        <w:rPr>
          <w:rFonts w:ascii="微软雅黑" w:eastAsia="微软雅黑" w:hAnsi="微软雅黑"/>
          <w:b/>
          <w:sz w:val="44"/>
          <w:szCs w:val="44"/>
          <w:lang w:val="sv-SE"/>
        </w:rPr>
      </w:pPr>
    </w:p>
    <w:p w:rsidR="00AD7664" w:rsidRPr="00AD7664" w:rsidRDefault="00B80AD1" w:rsidP="00B80AD1">
      <w:pPr>
        <w:jc w:val="center"/>
        <w:rPr>
          <w:rFonts w:ascii="微软雅黑" w:eastAsia="微软雅黑" w:hAnsi="微软雅黑"/>
          <w:b/>
          <w:sz w:val="56"/>
          <w:szCs w:val="56"/>
          <w:lang w:val="sv-SE"/>
        </w:rPr>
      </w:pPr>
      <w:r w:rsidRPr="00F34857">
        <w:rPr>
          <w:rFonts w:ascii="微软雅黑" w:eastAsia="微软雅黑" w:hAnsi="微软雅黑" w:hint="eastAsia"/>
          <w:b/>
          <w:sz w:val="56"/>
          <w:szCs w:val="56"/>
          <w:lang w:val="sv-SE" w:eastAsia="sv-SE"/>
        </w:rPr>
        <w:t>飞力</w:t>
      </w:r>
      <w:r w:rsidR="00010E4C">
        <w:rPr>
          <w:rFonts w:ascii="微软雅黑" w:eastAsia="微软雅黑" w:hAnsi="微软雅黑" w:hint="eastAsia"/>
          <w:b/>
          <w:sz w:val="56"/>
          <w:szCs w:val="56"/>
          <w:lang w:val="sv-SE"/>
        </w:rPr>
        <w:t>潜水泵</w:t>
      </w:r>
      <w:r w:rsidR="005F6D66">
        <w:rPr>
          <w:rFonts w:ascii="微软雅黑" w:eastAsia="微软雅黑" w:hAnsi="微软雅黑" w:hint="eastAsia"/>
          <w:b/>
          <w:sz w:val="56"/>
          <w:szCs w:val="56"/>
          <w:lang w:val="sv-SE"/>
        </w:rPr>
        <w:t>特点介绍</w:t>
      </w:r>
    </w:p>
    <w:p w:rsidR="00A0451E" w:rsidRPr="009B5FAD" w:rsidRDefault="00010E4C" w:rsidP="00A0451E">
      <w:pPr>
        <w:jc w:val="center"/>
        <w:rPr>
          <w:rFonts w:ascii="微软雅黑" w:eastAsia="微软雅黑" w:hAnsi="微软雅黑"/>
          <w:b/>
          <w:color w:val="FF0000"/>
          <w:sz w:val="40"/>
          <w:szCs w:val="40"/>
          <w:lang w:val="sv-SE"/>
        </w:rPr>
      </w:pPr>
      <w:r>
        <w:rPr>
          <w:rFonts w:ascii="微软雅黑" w:eastAsia="微软雅黑" w:hAnsi="微软雅黑" w:hint="eastAsia"/>
          <w:b/>
          <w:sz w:val="40"/>
          <w:szCs w:val="40"/>
          <w:lang w:val="sv-SE"/>
        </w:rPr>
        <w:t>潜水泵</w:t>
      </w:r>
      <w:r w:rsidR="00B80AD1" w:rsidRPr="0001740B">
        <w:rPr>
          <w:rFonts w:ascii="微软雅黑" w:eastAsia="微软雅黑" w:hAnsi="微软雅黑" w:hint="eastAsia"/>
          <w:b/>
          <w:sz w:val="40"/>
          <w:szCs w:val="40"/>
          <w:lang w:val="sv-SE" w:eastAsia="sv-SE"/>
        </w:rPr>
        <w:t>型号：</w:t>
      </w:r>
      <w:r w:rsidR="00987CA5">
        <w:rPr>
          <w:rFonts w:ascii="微软雅黑" w:eastAsia="微软雅黑" w:hAnsi="微软雅黑" w:hint="eastAsia"/>
          <w:b/>
          <w:color w:val="FF0000"/>
          <w:sz w:val="40"/>
          <w:szCs w:val="40"/>
          <w:lang w:val="sv-SE"/>
        </w:rPr>
        <w:t xml:space="preserve"> </w:t>
      </w:r>
      <w:r>
        <w:rPr>
          <w:rFonts w:ascii="微软雅黑" w:eastAsia="微软雅黑" w:hAnsi="微软雅黑" w:hint="eastAsia"/>
          <w:b/>
          <w:color w:val="FF0000"/>
          <w:sz w:val="40"/>
          <w:szCs w:val="40"/>
          <w:lang w:val="sv-SE"/>
        </w:rPr>
        <w:t>30</w:t>
      </w:r>
      <w:r w:rsidRPr="00987CA5">
        <w:rPr>
          <w:rFonts w:ascii="微软雅黑" w:eastAsia="微软雅黑" w:hAnsi="微软雅黑" w:hint="eastAsia"/>
          <w:b/>
          <w:color w:val="FF0000"/>
          <w:sz w:val="40"/>
          <w:szCs w:val="40"/>
          <w:lang w:val="sv-SE"/>
        </w:rPr>
        <w:t>0</w:t>
      </w:r>
      <w:r>
        <w:rPr>
          <w:rFonts w:ascii="微软雅黑" w:eastAsia="微软雅黑" w:hAnsi="微软雅黑" w:hint="eastAsia"/>
          <w:b/>
          <w:color w:val="FF0000"/>
          <w:sz w:val="40"/>
          <w:szCs w:val="40"/>
          <w:lang w:val="sv-SE"/>
        </w:rPr>
        <w:t>0</w:t>
      </w:r>
      <w:r w:rsidR="001C4EB1">
        <w:rPr>
          <w:rFonts w:ascii="微软雅黑" w:eastAsia="微软雅黑" w:hAnsi="微软雅黑" w:hint="eastAsia"/>
          <w:b/>
          <w:color w:val="FF0000"/>
          <w:sz w:val="40"/>
          <w:szCs w:val="40"/>
          <w:lang w:val="sv-SE"/>
        </w:rPr>
        <w:t>、3001</w:t>
      </w:r>
    </w:p>
    <w:p w:rsidR="00F85377" w:rsidRDefault="00B31D2C" w:rsidP="00A0451E">
      <w:pPr>
        <w:jc w:val="center"/>
        <w:rPr>
          <w:rFonts w:ascii="微软雅黑" w:eastAsia="微软雅黑" w:hAnsi="微软雅黑"/>
          <w:b/>
          <w:color w:val="FF0000"/>
          <w:sz w:val="40"/>
          <w:szCs w:val="40"/>
          <w:lang w:val="sv-SE"/>
        </w:rPr>
      </w:pPr>
      <w:r w:rsidRPr="00B31D2C">
        <w:rPr>
          <w:rFonts w:ascii="微软雅黑" w:eastAsia="微软雅黑" w:hAnsi="微软雅黑"/>
          <w:b/>
          <w:noProof/>
          <w:color w:val="FF0000"/>
          <w:sz w:val="40"/>
          <w:szCs w:val="40"/>
          <w:lang w:val="en-US"/>
        </w:rPr>
        <w:drawing>
          <wp:inline distT="0" distB="0" distL="0" distR="0" wp14:anchorId="1FAD6CD3" wp14:editId="5B34AE0C">
            <wp:extent cx="5391150" cy="4446588"/>
            <wp:effectExtent l="0" t="0" r="0" b="0"/>
            <wp:docPr id="21506" name="Picture 3" descr="2001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3" descr="2001grou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4446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0451E" w:rsidRDefault="00A0451E" w:rsidP="00A0451E">
      <w:pPr>
        <w:jc w:val="center"/>
        <w:rPr>
          <w:rFonts w:ascii="微软雅黑" w:eastAsia="微软雅黑" w:hAnsi="微软雅黑"/>
          <w:b/>
          <w:bCs/>
          <w:kern w:val="44"/>
          <w:sz w:val="32"/>
          <w:szCs w:val="32"/>
          <w:lang w:val="en-US"/>
        </w:rPr>
        <w:sectPr w:rsidR="00A0451E" w:rsidSect="00FA593E">
          <w:headerReference w:type="default" r:id="rId10"/>
          <w:footerReference w:type="default" r:id="rId11"/>
          <w:footerReference w:type="first" r:id="rId12"/>
          <w:pgSz w:w="11906" w:h="16838" w:code="9"/>
          <w:pgMar w:top="851" w:right="1418" w:bottom="1418" w:left="1418" w:header="720" w:footer="720" w:gutter="0"/>
          <w:cols w:space="720"/>
          <w:titlePg/>
          <w:docGrid w:type="lines" w:linePitch="312"/>
        </w:sectPr>
      </w:pPr>
    </w:p>
    <w:bookmarkStart w:id="0" w:name="_Toc390352803" w:displacedByCustomXml="next"/>
    <w:sdt>
      <w:sdtPr>
        <w:rPr>
          <w:rFonts w:ascii="微软雅黑" w:eastAsia="微软雅黑" w:hAnsi="微软雅黑" w:cs="Times New Roman"/>
          <w:b w:val="0"/>
          <w:bCs w:val="0"/>
          <w:color w:val="auto"/>
          <w:sz w:val="20"/>
          <w:szCs w:val="20"/>
          <w:lang w:val="en-GB" w:eastAsia="zh-CN"/>
        </w:rPr>
        <w:id w:val="-630558969"/>
        <w:docPartObj>
          <w:docPartGallery w:val="Table of Contents"/>
          <w:docPartUnique/>
        </w:docPartObj>
      </w:sdtPr>
      <w:sdtEndPr>
        <w:rPr>
          <w:noProof/>
          <w:sz w:val="22"/>
        </w:rPr>
      </w:sdtEndPr>
      <w:sdtContent>
        <w:p w:rsidR="003E18BF" w:rsidRPr="003E18BF" w:rsidRDefault="003E18BF" w:rsidP="00676FAA">
          <w:pPr>
            <w:pStyle w:val="TOCHeading"/>
            <w:spacing w:before="0" w:line="240" w:lineRule="auto"/>
            <w:jc w:val="center"/>
            <w:rPr>
              <w:rFonts w:ascii="微软雅黑" w:eastAsia="微软雅黑" w:hAnsi="微软雅黑"/>
              <w:color w:val="auto"/>
              <w:sz w:val="36"/>
              <w:szCs w:val="36"/>
              <w:lang w:eastAsia="zh-CN"/>
            </w:rPr>
          </w:pPr>
          <w:r w:rsidRPr="003E18BF">
            <w:rPr>
              <w:rFonts w:ascii="微软雅黑" w:eastAsia="微软雅黑" w:hAnsi="微软雅黑" w:hint="eastAsia"/>
              <w:color w:val="auto"/>
              <w:sz w:val="36"/>
              <w:szCs w:val="36"/>
              <w:lang w:eastAsia="zh-CN"/>
            </w:rPr>
            <w:t>目         录</w:t>
          </w:r>
        </w:p>
        <w:p w:rsidR="003F0224" w:rsidRDefault="001A1B36">
          <w:pPr>
            <w:pStyle w:val="TOC1"/>
            <w:rPr>
              <w:noProof/>
              <w:lang w:eastAsia="zh-CN"/>
            </w:rPr>
          </w:pPr>
          <w:r w:rsidRPr="00676FAA">
            <w:rPr>
              <w:rFonts w:ascii="微软雅黑" w:eastAsia="微软雅黑" w:hAnsi="微软雅黑"/>
            </w:rPr>
            <w:fldChar w:fldCharType="begin"/>
          </w:r>
          <w:r w:rsidR="003E18BF" w:rsidRPr="00676FAA">
            <w:rPr>
              <w:rFonts w:ascii="微软雅黑" w:eastAsia="微软雅黑" w:hAnsi="微软雅黑"/>
            </w:rPr>
            <w:instrText xml:space="preserve"> TOC \o "1-3" \h \z \u </w:instrText>
          </w:r>
          <w:r w:rsidRPr="00676FAA">
            <w:rPr>
              <w:rFonts w:ascii="微软雅黑" w:eastAsia="微软雅黑" w:hAnsi="微软雅黑"/>
            </w:rPr>
            <w:fldChar w:fldCharType="separate"/>
          </w:r>
          <w:hyperlink w:anchor="_Toc26086736" w:history="1">
            <w:r w:rsidR="003F0224" w:rsidRPr="002663E6">
              <w:rPr>
                <w:rStyle w:val="Hyperlink"/>
                <w:rFonts w:ascii="微软雅黑" w:eastAsia="微软雅黑" w:hAnsi="微软雅黑"/>
                <w:noProof/>
              </w:rPr>
              <w:t>1.</w:t>
            </w:r>
            <w:r w:rsidR="003F0224" w:rsidRPr="002663E6">
              <w:rPr>
                <w:rStyle w:val="Hyperlink"/>
                <w:rFonts w:ascii="微软雅黑" w:eastAsia="微软雅黑" w:hAnsi="微软雅黑" w:hint="eastAsia"/>
                <w:noProof/>
              </w:rPr>
              <w:t>概述</w:t>
            </w:r>
            <w:r w:rsidR="003F0224">
              <w:rPr>
                <w:noProof/>
                <w:webHidden/>
              </w:rPr>
              <w:tab/>
            </w:r>
            <w:r w:rsidR="003F0224">
              <w:rPr>
                <w:noProof/>
                <w:webHidden/>
              </w:rPr>
              <w:fldChar w:fldCharType="begin"/>
            </w:r>
            <w:r w:rsidR="003F0224">
              <w:rPr>
                <w:noProof/>
                <w:webHidden/>
              </w:rPr>
              <w:instrText xml:space="preserve"> PAGEREF _Toc26086736 \h </w:instrText>
            </w:r>
            <w:r w:rsidR="003F0224">
              <w:rPr>
                <w:noProof/>
                <w:webHidden/>
              </w:rPr>
            </w:r>
            <w:r w:rsidR="003F0224">
              <w:rPr>
                <w:noProof/>
                <w:webHidden/>
              </w:rPr>
              <w:fldChar w:fldCharType="separate"/>
            </w:r>
            <w:r w:rsidR="003F0224">
              <w:rPr>
                <w:noProof/>
                <w:webHidden/>
              </w:rPr>
              <w:t>1</w:t>
            </w:r>
            <w:r w:rsidR="003F0224">
              <w:rPr>
                <w:noProof/>
                <w:webHidden/>
              </w:rPr>
              <w:fldChar w:fldCharType="end"/>
            </w:r>
          </w:hyperlink>
        </w:p>
        <w:p w:rsidR="003F0224" w:rsidRDefault="003F0224">
          <w:pPr>
            <w:pStyle w:val="TOC1"/>
            <w:rPr>
              <w:noProof/>
              <w:lang w:eastAsia="zh-CN"/>
            </w:rPr>
          </w:pPr>
          <w:hyperlink w:anchor="_Toc26086737" w:history="1">
            <w:r w:rsidRPr="002663E6">
              <w:rPr>
                <w:rStyle w:val="Hyperlink"/>
                <w:rFonts w:ascii="微软雅黑" w:eastAsia="微软雅黑" w:hAnsi="微软雅黑"/>
                <w:noProof/>
              </w:rPr>
              <w:t>2.</w:t>
            </w:r>
            <w:r w:rsidRPr="002663E6">
              <w:rPr>
                <w:rStyle w:val="Hyperlink"/>
                <w:rFonts w:ascii="微软雅黑" w:eastAsia="微软雅黑" w:hAnsi="微软雅黑" w:hint="eastAsia"/>
                <w:noProof/>
              </w:rPr>
              <w:t>潜水泵的结构</w:t>
            </w:r>
            <w:r>
              <w:rPr>
                <w:noProof/>
                <w:webHidden/>
              </w:rPr>
              <w:tab/>
            </w:r>
            <w:r>
              <w:rPr>
                <w:noProof/>
                <w:webHidden/>
              </w:rPr>
              <w:fldChar w:fldCharType="begin"/>
            </w:r>
            <w:r>
              <w:rPr>
                <w:noProof/>
                <w:webHidden/>
              </w:rPr>
              <w:instrText xml:space="preserve"> PAGEREF _Toc26086737 \h </w:instrText>
            </w:r>
            <w:r>
              <w:rPr>
                <w:noProof/>
                <w:webHidden/>
              </w:rPr>
            </w:r>
            <w:r>
              <w:rPr>
                <w:noProof/>
                <w:webHidden/>
              </w:rPr>
              <w:fldChar w:fldCharType="separate"/>
            </w:r>
            <w:r>
              <w:rPr>
                <w:noProof/>
                <w:webHidden/>
              </w:rPr>
              <w:t>1</w:t>
            </w:r>
            <w:r>
              <w:rPr>
                <w:noProof/>
                <w:webHidden/>
              </w:rPr>
              <w:fldChar w:fldCharType="end"/>
            </w:r>
          </w:hyperlink>
        </w:p>
        <w:p w:rsidR="003F0224" w:rsidRDefault="003F0224">
          <w:pPr>
            <w:pStyle w:val="TOC1"/>
            <w:rPr>
              <w:noProof/>
              <w:lang w:eastAsia="zh-CN"/>
            </w:rPr>
          </w:pPr>
          <w:hyperlink w:anchor="_Toc26086738" w:history="1">
            <w:r w:rsidRPr="002663E6">
              <w:rPr>
                <w:rStyle w:val="Hyperlink"/>
                <w:rFonts w:ascii="微软雅黑" w:eastAsia="微软雅黑" w:hAnsi="微软雅黑"/>
                <w:noProof/>
              </w:rPr>
              <w:t xml:space="preserve">2.1 </w:t>
            </w:r>
            <w:r w:rsidRPr="002663E6">
              <w:rPr>
                <w:rStyle w:val="Hyperlink"/>
                <w:rFonts w:ascii="微软雅黑" w:eastAsia="微软雅黑" w:hAnsi="微软雅黑" w:hint="eastAsia"/>
                <w:noProof/>
              </w:rPr>
              <w:t>水泵与底座的耦合</w:t>
            </w:r>
            <w:r>
              <w:rPr>
                <w:noProof/>
                <w:webHidden/>
              </w:rPr>
              <w:tab/>
            </w:r>
            <w:r>
              <w:rPr>
                <w:noProof/>
                <w:webHidden/>
              </w:rPr>
              <w:fldChar w:fldCharType="begin"/>
            </w:r>
            <w:r>
              <w:rPr>
                <w:noProof/>
                <w:webHidden/>
              </w:rPr>
              <w:instrText xml:space="preserve"> PAGEREF _Toc26086738 \h </w:instrText>
            </w:r>
            <w:r>
              <w:rPr>
                <w:noProof/>
                <w:webHidden/>
              </w:rPr>
            </w:r>
            <w:r>
              <w:rPr>
                <w:noProof/>
                <w:webHidden/>
              </w:rPr>
              <w:fldChar w:fldCharType="separate"/>
            </w:r>
            <w:r>
              <w:rPr>
                <w:noProof/>
                <w:webHidden/>
              </w:rPr>
              <w:t>2</w:t>
            </w:r>
            <w:r>
              <w:rPr>
                <w:noProof/>
                <w:webHidden/>
              </w:rPr>
              <w:fldChar w:fldCharType="end"/>
            </w:r>
          </w:hyperlink>
        </w:p>
        <w:p w:rsidR="003F0224" w:rsidRDefault="003F0224">
          <w:pPr>
            <w:pStyle w:val="TOC1"/>
            <w:rPr>
              <w:noProof/>
              <w:lang w:eastAsia="zh-CN"/>
            </w:rPr>
          </w:pPr>
          <w:hyperlink w:anchor="_Toc26086739" w:history="1">
            <w:r w:rsidRPr="002663E6">
              <w:rPr>
                <w:rStyle w:val="Hyperlink"/>
                <w:rFonts w:ascii="微软雅黑" w:eastAsia="微软雅黑" w:hAnsi="微软雅黑"/>
                <w:noProof/>
              </w:rPr>
              <w:t xml:space="preserve">2.3 </w:t>
            </w:r>
            <w:r w:rsidRPr="002663E6">
              <w:rPr>
                <w:rStyle w:val="Hyperlink"/>
                <w:rFonts w:ascii="微软雅黑" w:eastAsia="微软雅黑" w:hAnsi="微软雅黑" w:hint="eastAsia"/>
                <w:noProof/>
              </w:rPr>
              <w:t>电缆入口进线密封</w:t>
            </w:r>
            <w:r>
              <w:rPr>
                <w:noProof/>
                <w:webHidden/>
              </w:rPr>
              <w:tab/>
            </w:r>
            <w:r>
              <w:rPr>
                <w:noProof/>
                <w:webHidden/>
              </w:rPr>
              <w:fldChar w:fldCharType="begin"/>
            </w:r>
            <w:r>
              <w:rPr>
                <w:noProof/>
                <w:webHidden/>
              </w:rPr>
              <w:instrText xml:space="preserve"> PAGEREF _Toc26086739 \h </w:instrText>
            </w:r>
            <w:r>
              <w:rPr>
                <w:noProof/>
                <w:webHidden/>
              </w:rPr>
            </w:r>
            <w:r>
              <w:rPr>
                <w:noProof/>
                <w:webHidden/>
              </w:rPr>
              <w:fldChar w:fldCharType="separate"/>
            </w:r>
            <w:r>
              <w:rPr>
                <w:noProof/>
                <w:webHidden/>
              </w:rPr>
              <w:t>2</w:t>
            </w:r>
            <w:r>
              <w:rPr>
                <w:noProof/>
                <w:webHidden/>
              </w:rPr>
              <w:fldChar w:fldCharType="end"/>
            </w:r>
          </w:hyperlink>
        </w:p>
        <w:p w:rsidR="003F0224" w:rsidRDefault="003F0224">
          <w:pPr>
            <w:pStyle w:val="TOC1"/>
            <w:rPr>
              <w:noProof/>
              <w:lang w:eastAsia="zh-CN"/>
            </w:rPr>
          </w:pPr>
          <w:hyperlink w:anchor="_Toc26086740" w:history="1">
            <w:r w:rsidRPr="002663E6">
              <w:rPr>
                <w:rStyle w:val="Hyperlink"/>
                <w:rFonts w:ascii="微软雅黑" w:eastAsia="微软雅黑" w:hAnsi="微软雅黑"/>
                <w:noProof/>
              </w:rPr>
              <w:t xml:space="preserve">2.4 </w:t>
            </w:r>
            <w:r w:rsidRPr="002663E6">
              <w:rPr>
                <w:rStyle w:val="Hyperlink"/>
                <w:rFonts w:ascii="微软雅黑" w:eastAsia="微软雅黑" w:hAnsi="微软雅黑" w:hint="eastAsia"/>
                <w:noProof/>
              </w:rPr>
              <w:t>机械密封</w:t>
            </w:r>
            <w:r>
              <w:rPr>
                <w:noProof/>
                <w:webHidden/>
              </w:rPr>
              <w:tab/>
            </w:r>
            <w:r>
              <w:rPr>
                <w:noProof/>
                <w:webHidden/>
              </w:rPr>
              <w:fldChar w:fldCharType="begin"/>
            </w:r>
            <w:r>
              <w:rPr>
                <w:noProof/>
                <w:webHidden/>
              </w:rPr>
              <w:instrText xml:space="preserve"> PAGEREF _Toc26086740 \h </w:instrText>
            </w:r>
            <w:r>
              <w:rPr>
                <w:noProof/>
                <w:webHidden/>
              </w:rPr>
            </w:r>
            <w:r>
              <w:rPr>
                <w:noProof/>
                <w:webHidden/>
              </w:rPr>
              <w:fldChar w:fldCharType="separate"/>
            </w:r>
            <w:r>
              <w:rPr>
                <w:noProof/>
                <w:webHidden/>
              </w:rPr>
              <w:t>3</w:t>
            </w:r>
            <w:r>
              <w:rPr>
                <w:noProof/>
                <w:webHidden/>
              </w:rPr>
              <w:fldChar w:fldCharType="end"/>
            </w:r>
          </w:hyperlink>
        </w:p>
        <w:p w:rsidR="003F0224" w:rsidRDefault="003F0224">
          <w:pPr>
            <w:pStyle w:val="TOC1"/>
            <w:rPr>
              <w:noProof/>
              <w:lang w:eastAsia="zh-CN"/>
            </w:rPr>
          </w:pPr>
          <w:hyperlink w:anchor="_Toc26086741" w:history="1">
            <w:r w:rsidRPr="002663E6">
              <w:rPr>
                <w:rStyle w:val="Hyperlink"/>
                <w:rFonts w:ascii="微软雅黑" w:eastAsia="微软雅黑" w:hAnsi="微软雅黑"/>
                <w:noProof/>
              </w:rPr>
              <w:t xml:space="preserve">2.5 </w:t>
            </w:r>
            <w:r w:rsidRPr="002663E6">
              <w:rPr>
                <w:rStyle w:val="Hyperlink"/>
                <w:rFonts w:ascii="微软雅黑" w:eastAsia="微软雅黑" w:hAnsi="微软雅黑" w:hint="eastAsia"/>
                <w:noProof/>
              </w:rPr>
              <w:t>独有的</w:t>
            </w:r>
            <w:r w:rsidRPr="002663E6">
              <w:rPr>
                <w:rStyle w:val="Hyperlink"/>
                <w:rFonts w:ascii="微软雅黑" w:eastAsia="微软雅黑" w:hAnsi="微软雅黑"/>
                <w:noProof/>
              </w:rPr>
              <w:t>Spin-out</w:t>
            </w:r>
            <w:r w:rsidRPr="002663E6">
              <w:rPr>
                <w:rStyle w:val="Hyperlink"/>
                <w:rFonts w:ascii="微软雅黑" w:eastAsia="微软雅黑" w:hAnsi="微软雅黑" w:hint="eastAsia"/>
                <w:noProof/>
              </w:rPr>
              <w:t>技术</w:t>
            </w:r>
            <w:r>
              <w:rPr>
                <w:noProof/>
                <w:webHidden/>
              </w:rPr>
              <w:tab/>
            </w:r>
            <w:r>
              <w:rPr>
                <w:noProof/>
                <w:webHidden/>
              </w:rPr>
              <w:fldChar w:fldCharType="begin"/>
            </w:r>
            <w:r>
              <w:rPr>
                <w:noProof/>
                <w:webHidden/>
              </w:rPr>
              <w:instrText xml:space="preserve"> PAGEREF _Toc26086741 \h </w:instrText>
            </w:r>
            <w:r>
              <w:rPr>
                <w:noProof/>
                <w:webHidden/>
              </w:rPr>
            </w:r>
            <w:r>
              <w:rPr>
                <w:noProof/>
                <w:webHidden/>
              </w:rPr>
              <w:fldChar w:fldCharType="separate"/>
            </w:r>
            <w:r>
              <w:rPr>
                <w:noProof/>
                <w:webHidden/>
              </w:rPr>
              <w:t>4</w:t>
            </w:r>
            <w:r>
              <w:rPr>
                <w:noProof/>
                <w:webHidden/>
              </w:rPr>
              <w:fldChar w:fldCharType="end"/>
            </w:r>
          </w:hyperlink>
        </w:p>
        <w:p w:rsidR="003F0224" w:rsidRDefault="003F0224">
          <w:pPr>
            <w:pStyle w:val="TOC1"/>
            <w:rPr>
              <w:noProof/>
              <w:lang w:eastAsia="zh-CN"/>
            </w:rPr>
          </w:pPr>
          <w:hyperlink w:anchor="_Toc26086742" w:history="1">
            <w:r w:rsidRPr="002663E6">
              <w:rPr>
                <w:rStyle w:val="Hyperlink"/>
                <w:rFonts w:ascii="微软雅黑" w:eastAsia="微软雅黑" w:hAnsi="微软雅黑"/>
                <w:noProof/>
              </w:rPr>
              <w:t>2.6</w:t>
            </w:r>
            <w:r w:rsidRPr="002663E6">
              <w:rPr>
                <w:rStyle w:val="Hyperlink"/>
                <w:rFonts w:ascii="微软雅黑" w:eastAsia="微软雅黑" w:hAnsi="微软雅黑" w:hint="eastAsia"/>
                <w:noProof/>
              </w:rPr>
              <w:t>专业的潜水电机</w:t>
            </w:r>
            <w:r>
              <w:rPr>
                <w:noProof/>
                <w:webHidden/>
              </w:rPr>
              <w:tab/>
            </w:r>
            <w:r>
              <w:rPr>
                <w:noProof/>
                <w:webHidden/>
              </w:rPr>
              <w:fldChar w:fldCharType="begin"/>
            </w:r>
            <w:r>
              <w:rPr>
                <w:noProof/>
                <w:webHidden/>
              </w:rPr>
              <w:instrText xml:space="preserve"> PAGEREF _Toc26086742 \h </w:instrText>
            </w:r>
            <w:r>
              <w:rPr>
                <w:noProof/>
                <w:webHidden/>
              </w:rPr>
            </w:r>
            <w:r>
              <w:rPr>
                <w:noProof/>
                <w:webHidden/>
              </w:rPr>
              <w:fldChar w:fldCharType="separate"/>
            </w:r>
            <w:r>
              <w:rPr>
                <w:noProof/>
                <w:webHidden/>
              </w:rPr>
              <w:t>4</w:t>
            </w:r>
            <w:r>
              <w:rPr>
                <w:noProof/>
                <w:webHidden/>
              </w:rPr>
              <w:fldChar w:fldCharType="end"/>
            </w:r>
          </w:hyperlink>
        </w:p>
        <w:p w:rsidR="003E18BF" w:rsidRPr="00676FAA" w:rsidRDefault="001A1B36" w:rsidP="00676FAA">
          <w:pPr>
            <w:rPr>
              <w:rFonts w:ascii="微软雅黑" w:eastAsia="微软雅黑" w:hAnsi="微软雅黑"/>
            </w:rPr>
          </w:pPr>
          <w:r w:rsidRPr="00676FAA">
            <w:rPr>
              <w:rFonts w:ascii="微软雅黑" w:eastAsia="微软雅黑" w:hAnsi="微软雅黑"/>
              <w:b/>
              <w:bCs/>
              <w:noProof/>
              <w:szCs w:val="22"/>
            </w:rPr>
            <w:fldChar w:fldCharType="end"/>
          </w:r>
        </w:p>
      </w:sdtContent>
    </w:sdt>
    <w:p w:rsidR="00D1736A" w:rsidRDefault="00D1736A" w:rsidP="00D1736A">
      <w:pPr>
        <w:pStyle w:val="TableofFigures"/>
        <w:tabs>
          <w:tab w:val="right" w:leader="dot" w:pos="9060"/>
        </w:tabs>
        <w:rPr>
          <w:rFonts w:ascii="微软雅黑" w:eastAsia="微软雅黑" w:hAnsi="微软雅黑"/>
          <w:sz w:val="28"/>
          <w:szCs w:val="28"/>
        </w:rPr>
        <w:sectPr w:rsidR="00D1736A" w:rsidSect="00FA593E">
          <w:footerReference w:type="default" r:id="rId13"/>
          <w:footerReference w:type="first" r:id="rId14"/>
          <w:pgSz w:w="11906" w:h="16838" w:code="9"/>
          <w:pgMar w:top="851" w:right="1418" w:bottom="1418" w:left="1418" w:header="720" w:footer="720" w:gutter="0"/>
          <w:pgNumType w:start="1"/>
          <w:cols w:space="720"/>
          <w:titlePg/>
          <w:docGrid w:type="lines" w:linePitch="312"/>
        </w:sectPr>
      </w:pPr>
    </w:p>
    <w:p w:rsidR="00B80AD1" w:rsidRPr="002F6A30" w:rsidRDefault="00B80AD1" w:rsidP="002F6A30">
      <w:pPr>
        <w:pStyle w:val="Heading1"/>
        <w:jc w:val="left"/>
        <w:rPr>
          <w:rFonts w:ascii="微软雅黑" w:eastAsia="微软雅黑" w:hAnsi="微软雅黑"/>
        </w:rPr>
      </w:pPr>
      <w:bookmarkStart w:id="1" w:name="_Toc390428789"/>
      <w:bookmarkStart w:id="2" w:name="_Toc390428858"/>
      <w:bookmarkStart w:id="3" w:name="_Toc26086736"/>
      <w:r w:rsidRPr="002F6A30">
        <w:rPr>
          <w:rFonts w:ascii="微软雅黑" w:eastAsia="微软雅黑" w:hAnsi="微软雅黑" w:hint="eastAsia"/>
        </w:rPr>
        <w:lastRenderedPageBreak/>
        <w:t>1.</w:t>
      </w:r>
      <w:r w:rsidR="00133466" w:rsidRPr="002F6A30">
        <w:rPr>
          <w:rFonts w:ascii="微软雅黑" w:eastAsia="微软雅黑" w:hAnsi="微软雅黑" w:hint="eastAsia"/>
        </w:rPr>
        <w:t>概述</w:t>
      </w:r>
      <w:bookmarkEnd w:id="0"/>
      <w:bookmarkEnd w:id="1"/>
      <w:bookmarkEnd w:id="2"/>
      <w:bookmarkEnd w:id="3"/>
    </w:p>
    <w:p w:rsidR="00BD291A" w:rsidRPr="00BD291A" w:rsidRDefault="00BD291A" w:rsidP="00BD291A">
      <w:pPr>
        <w:tabs>
          <w:tab w:val="left" w:pos="7740"/>
        </w:tabs>
        <w:spacing w:line="360" w:lineRule="auto"/>
        <w:ind w:firstLineChars="200" w:firstLine="480"/>
        <w:rPr>
          <w:rFonts w:ascii="微软雅黑" w:eastAsia="微软雅黑" w:hAnsi="微软雅黑"/>
          <w:sz w:val="24"/>
          <w:szCs w:val="24"/>
          <w:lang w:val="en-US"/>
        </w:rPr>
      </w:pPr>
      <w:bookmarkStart w:id="4" w:name="_Toc390352804"/>
      <w:r w:rsidRPr="00BD291A">
        <w:rPr>
          <w:rFonts w:ascii="微软雅黑" w:eastAsia="微软雅黑" w:hAnsi="微软雅黑" w:hint="eastAsia"/>
          <w:sz w:val="24"/>
          <w:szCs w:val="24"/>
          <w:lang w:val="en-US"/>
        </w:rPr>
        <w:t>飞力水泵采用工业的结构设计理念，使其具有最优的组成。</w:t>
      </w:r>
    </w:p>
    <w:p w:rsidR="00BD291A" w:rsidRPr="00BD291A" w:rsidRDefault="00BD291A" w:rsidP="00BD291A">
      <w:pPr>
        <w:tabs>
          <w:tab w:val="left" w:pos="7740"/>
        </w:tabs>
        <w:spacing w:line="360" w:lineRule="auto"/>
        <w:rPr>
          <w:rFonts w:ascii="微软雅黑" w:eastAsia="微软雅黑" w:hAnsi="微软雅黑"/>
          <w:sz w:val="24"/>
          <w:szCs w:val="24"/>
          <w:lang w:val="en-US"/>
        </w:rPr>
      </w:pPr>
      <w:r w:rsidRPr="00BD291A">
        <w:rPr>
          <w:rFonts w:ascii="微软雅黑" w:eastAsia="微软雅黑" w:hAnsi="微软雅黑" w:hint="eastAsia"/>
          <w:sz w:val="24"/>
          <w:szCs w:val="24"/>
          <w:lang w:val="en-US"/>
        </w:rPr>
        <w:t>我们的研发理念是：高效</w:t>
      </w:r>
      <w:r w:rsidRPr="00BD291A">
        <w:rPr>
          <w:rFonts w:ascii="微软雅黑" w:eastAsia="微软雅黑" w:hAnsi="微软雅黑"/>
          <w:sz w:val="24"/>
          <w:szCs w:val="24"/>
          <w:lang w:val="en-US"/>
        </w:rPr>
        <w:t>/</w:t>
      </w:r>
      <w:r w:rsidRPr="00BD291A">
        <w:rPr>
          <w:rFonts w:ascii="微软雅黑" w:eastAsia="微软雅黑" w:hAnsi="微软雅黑" w:hint="eastAsia"/>
          <w:sz w:val="24"/>
          <w:szCs w:val="24"/>
          <w:lang w:val="en-US"/>
        </w:rPr>
        <w:t>低能耗，低维护成本，专利和新发明，自主开发的设计工具。</w:t>
      </w:r>
    </w:p>
    <w:p w:rsidR="00BD291A" w:rsidRDefault="00BD291A" w:rsidP="00BD291A">
      <w:pPr>
        <w:tabs>
          <w:tab w:val="left" w:pos="7740"/>
        </w:tabs>
        <w:spacing w:line="360" w:lineRule="auto"/>
        <w:rPr>
          <w:rFonts w:ascii="微软雅黑" w:eastAsia="微软雅黑" w:hAnsi="微软雅黑"/>
          <w:sz w:val="24"/>
          <w:szCs w:val="24"/>
          <w:lang w:val="en-US"/>
        </w:rPr>
      </w:pPr>
      <w:r w:rsidRPr="00BD291A">
        <w:rPr>
          <w:rFonts w:ascii="微软雅黑" w:eastAsia="微软雅黑" w:hAnsi="微软雅黑" w:hint="eastAsia"/>
          <w:sz w:val="24"/>
          <w:szCs w:val="24"/>
          <w:lang w:val="en-US"/>
        </w:rPr>
        <w:t>其核心技术包括：电机技术，水力设计，控制系统等。从而可以确认水泵实现真正意义上的高效泵送。</w:t>
      </w:r>
    </w:p>
    <w:p w:rsidR="001D68C0" w:rsidRDefault="00BD291A" w:rsidP="003F0224">
      <w:pPr>
        <w:tabs>
          <w:tab w:val="left" w:pos="7740"/>
        </w:tabs>
        <w:spacing w:line="360" w:lineRule="auto"/>
        <w:ind w:firstLineChars="250" w:firstLine="600"/>
        <w:rPr>
          <w:rFonts w:ascii="微软雅黑" w:eastAsia="微软雅黑" w:hAnsi="微软雅黑"/>
          <w:sz w:val="24"/>
          <w:szCs w:val="24"/>
        </w:rPr>
      </w:pPr>
      <w:r w:rsidRPr="00BD291A">
        <w:rPr>
          <w:rFonts w:ascii="微软雅黑" w:eastAsia="微软雅黑" w:hAnsi="微软雅黑" w:hint="eastAsia"/>
          <w:sz w:val="24"/>
          <w:szCs w:val="24"/>
          <w:lang w:val="en-US"/>
        </w:rPr>
        <w:t>飞力水力设计引领行业的技术发展，</w:t>
      </w:r>
      <w:r w:rsidRPr="00BD291A">
        <w:rPr>
          <w:rFonts w:ascii="微软雅黑" w:eastAsia="微软雅黑" w:hAnsi="微软雅黑"/>
          <w:sz w:val="24"/>
          <w:szCs w:val="24"/>
          <w:lang w:val="en-US"/>
        </w:rPr>
        <w:t>1980</w:t>
      </w:r>
      <w:r w:rsidRPr="00BD291A">
        <w:rPr>
          <w:rFonts w:ascii="微软雅黑" w:eastAsia="微软雅黑" w:hAnsi="微软雅黑" w:hint="eastAsia"/>
          <w:sz w:val="24"/>
          <w:szCs w:val="24"/>
          <w:lang w:val="en-US"/>
        </w:rPr>
        <w:t>年发明了大通道抗堵塞叶轮设计，</w:t>
      </w:r>
      <w:r w:rsidRPr="00BD291A">
        <w:rPr>
          <w:rFonts w:ascii="微软雅黑" w:eastAsia="微软雅黑" w:hAnsi="微软雅黑"/>
          <w:sz w:val="24"/>
          <w:szCs w:val="24"/>
          <w:lang w:val="en-US"/>
        </w:rPr>
        <w:t>1997</w:t>
      </w:r>
      <w:r w:rsidRPr="00BD291A">
        <w:rPr>
          <w:rFonts w:ascii="微软雅黑" w:eastAsia="微软雅黑" w:hAnsi="微软雅黑" w:hint="eastAsia"/>
          <w:sz w:val="24"/>
          <w:szCs w:val="24"/>
          <w:lang w:val="en-US"/>
        </w:rPr>
        <w:t>年发明了具有革新意义的无堵塞</w:t>
      </w:r>
      <w:r w:rsidRPr="00BD291A">
        <w:rPr>
          <w:rFonts w:ascii="微软雅黑" w:eastAsia="微软雅黑" w:hAnsi="微软雅黑"/>
          <w:sz w:val="24"/>
          <w:szCs w:val="24"/>
          <w:lang w:val="en-US"/>
        </w:rPr>
        <w:t>N</w:t>
      </w:r>
      <w:r w:rsidRPr="00BD291A">
        <w:rPr>
          <w:rFonts w:ascii="微软雅黑" w:eastAsia="微软雅黑" w:hAnsi="微软雅黑" w:hint="eastAsia"/>
          <w:sz w:val="24"/>
          <w:szCs w:val="24"/>
          <w:lang w:val="en-US"/>
        </w:rPr>
        <w:t>叶轮技术。随着不断的技术创新完善，到</w:t>
      </w:r>
      <w:r w:rsidRPr="00BD291A">
        <w:rPr>
          <w:rFonts w:ascii="微软雅黑" w:eastAsia="微软雅黑" w:hAnsi="微软雅黑"/>
          <w:sz w:val="24"/>
          <w:szCs w:val="24"/>
          <w:lang w:val="en-US"/>
        </w:rPr>
        <w:t>2012</w:t>
      </w:r>
      <w:r w:rsidRPr="00BD291A">
        <w:rPr>
          <w:rFonts w:ascii="微软雅黑" w:eastAsia="微软雅黑" w:hAnsi="微软雅黑" w:hint="eastAsia"/>
          <w:sz w:val="24"/>
          <w:szCs w:val="24"/>
          <w:lang w:val="en-US"/>
        </w:rPr>
        <w:t>年飞力推出了可以跳动的自适应叶轮。将无堵塞永久高效的技术理念推到了一个新的高度。</w:t>
      </w:r>
    </w:p>
    <w:p w:rsidR="001D68C0" w:rsidRDefault="001D68C0" w:rsidP="001D68C0">
      <w:pPr>
        <w:pStyle w:val="Heading1"/>
        <w:jc w:val="left"/>
        <w:rPr>
          <w:rFonts w:ascii="微软雅黑" w:eastAsia="微软雅黑" w:hAnsi="微软雅黑"/>
        </w:rPr>
      </w:pPr>
      <w:bookmarkStart w:id="5" w:name="_Toc26086737"/>
      <w:r>
        <w:rPr>
          <w:rFonts w:ascii="微软雅黑" w:eastAsia="微软雅黑" w:hAnsi="微软雅黑" w:hint="eastAsia"/>
        </w:rPr>
        <w:t>2.</w:t>
      </w:r>
      <w:r w:rsidR="00863F1B">
        <w:rPr>
          <w:rFonts w:ascii="微软雅黑" w:eastAsia="微软雅黑" w:hAnsi="微软雅黑" w:hint="eastAsia"/>
        </w:rPr>
        <w:t>潜水泵的</w:t>
      </w:r>
      <w:r>
        <w:rPr>
          <w:rFonts w:ascii="微软雅黑" w:eastAsia="微软雅黑" w:hAnsi="微软雅黑" w:hint="eastAsia"/>
        </w:rPr>
        <w:t>结构</w:t>
      </w:r>
      <w:bookmarkEnd w:id="5"/>
    </w:p>
    <w:p w:rsidR="00EA5BF6" w:rsidRPr="00FD5FA8" w:rsidRDefault="00EA5BF6" w:rsidP="00C8240A">
      <w:pPr>
        <w:pStyle w:val="ListParagraph"/>
        <w:numPr>
          <w:ilvl w:val="0"/>
          <w:numId w:val="5"/>
        </w:numPr>
        <w:rPr>
          <w:rFonts w:ascii="微软雅黑" w:eastAsia="微软雅黑" w:hAnsi="微软雅黑"/>
          <w:sz w:val="24"/>
          <w:szCs w:val="24"/>
          <w:lang w:val="en-US"/>
        </w:rPr>
      </w:pPr>
      <w:r>
        <w:rPr>
          <w:rFonts w:ascii="微软雅黑" w:eastAsia="微软雅黑" w:hAnsi="微软雅黑" w:hint="eastAsia"/>
          <w:sz w:val="24"/>
          <w:szCs w:val="24"/>
          <w:lang w:val="en-US"/>
        </w:rPr>
        <w:t>N泵</w:t>
      </w:r>
    </w:p>
    <w:p w:rsidR="00EA5BF6" w:rsidRDefault="00EA5BF6" w:rsidP="00EA5BF6">
      <w:pPr>
        <w:tabs>
          <w:tab w:val="left" w:pos="7740"/>
        </w:tabs>
        <w:rPr>
          <w:rFonts w:ascii="微软雅黑" w:eastAsia="微软雅黑" w:hAnsi="微软雅黑"/>
          <w:sz w:val="24"/>
          <w:szCs w:val="24"/>
          <w:lang w:val="en-US"/>
        </w:rPr>
      </w:pPr>
      <w:r>
        <w:rPr>
          <w:rFonts w:ascii="微软雅黑" w:eastAsia="微软雅黑" w:hAnsi="微软雅黑" w:hint="eastAsia"/>
          <w:noProof/>
          <w:sz w:val="24"/>
          <w:szCs w:val="24"/>
          <w:lang w:val="en-US"/>
        </w:rPr>
        <w:drawing>
          <wp:anchor distT="0" distB="0" distL="114300" distR="114300" simplePos="0" relativeHeight="251638784" behindDoc="0" locked="0" layoutInCell="1" allowOverlap="1" wp14:anchorId="754D2A49" wp14:editId="2C5C25D6">
            <wp:simplePos x="0" y="0"/>
            <wp:positionH relativeFrom="column">
              <wp:posOffset>4307840</wp:posOffset>
            </wp:positionH>
            <wp:positionV relativeFrom="paragraph">
              <wp:posOffset>385445</wp:posOffset>
            </wp:positionV>
            <wp:extent cx="1280795" cy="1473835"/>
            <wp:effectExtent l="0" t="0" r="0" b="0"/>
            <wp:wrapSquare wrapText="bothSides"/>
            <wp:docPr id="60" name="Picture 60" descr="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N_#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795" cy="1473835"/>
                    </a:xfrm>
                    <a:prstGeom prst="rect">
                      <a:avLst/>
                    </a:prstGeom>
                    <a:noFill/>
                    <a:ln>
                      <a:noFill/>
                    </a:ln>
                  </pic:spPr>
                </pic:pic>
              </a:graphicData>
            </a:graphic>
          </wp:anchor>
        </w:drawing>
      </w:r>
      <w:r>
        <w:rPr>
          <w:rFonts w:hint="eastAsia"/>
        </w:rPr>
        <w:t xml:space="preserve">      </w:t>
      </w:r>
      <w:r w:rsidRPr="005F33F2">
        <w:rPr>
          <w:rFonts w:ascii="微软雅黑" w:eastAsia="微软雅黑" w:hAnsi="微软雅黑" w:hint="eastAsia"/>
          <w:sz w:val="24"/>
          <w:szCs w:val="24"/>
          <w:lang w:val="en-US"/>
        </w:rPr>
        <w:t>叶轮采用半开式</w:t>
      </w:r>
      <w:r>
        <w:rPr>
          <w:rFonts w:ascii="微软雅黑" w:eastAsia="微软雅黑" w:hAnsi="微软雅黑" w:hint="eastAsia"/>
          <w:sz w:val="24"/>
          <w:szCs w:val="24"/>
          <w:lang w:val="en-US"/>
        </w:rPr>
        <w:t>双</w:t>
      </w:r>
      <w:r w:rsidRPr="005F33F2">
        <w:rPr>
          <w:rFonts w:ascii="微软雅黑" w:eastAsia="微软雅黑" w:hAnsi="微软雅黑" w:hint="eastAsia"/>
          <w:sz w:val="24"/>
          <w:szCs w:val="24"/>
          <w:lang w:val="en-US"/>
        </w:rPr>
        <w:t>叶片、后扫式、无堵塞设计</w:t>
      </w:r>
      <w:r>
        <w:rPr>
          <w:rFonts w:ascii="微软雅黑" w:eastAsia="微软雅黑" w:hAnsi="微软雅黑" w:hint="eastAsia"/>
          <w:sz w:val="24"/>
          <w:szCs w:val="24"/>
          <w:lang w:val="en-US"/>
        </w:rPr>
        <w:t>，</w:t>
      </w:r>
      <w:r w:rsidRPr="005F33F2">
        <w:rPr>
          <w:rFonts w:ascii="微软雅黑" w:eastAsia="微软雅黑" w:hAnsi="微软雅黑" w:hint="eastAsia"/>
          <w:sz w:val="24"/>
          <w:szCs w:val="24"/>
          <w:lang w:val="en-US"/>
        </w:rPr>
        <w:t>导叶部分进行了硬化处理。当叶轮旋转时能够通过泵室（或插入环）上的释放凹槽对叶轮进行清洁，使叶片上不积累杂质，从而维持水泵能无堵塞运行。叶轮具有特定角度的完全后扫式导叶，能够处理固体、纤维、粘稠污泥和其它污水中的杂质。</w:t>
      </w:r>
    </w:p>
    <w:p w:rsidR="003F0224" w:rsidRDefault="003F0224" w:rsidP="00EA5BF6">
      <w:pPr>
        <w:tabs>
          <w:tab w:val="left" w:pos="7740"/>
        </w:tabs>
        <w:rPr>
          <w:rFonts w:ascii="微软雅黑" w:eastAsia="微软雅黑" w:hAnsi="微软雅黑"/>
          <w:sz w:val="24"/>
          <w:szCs w:val="24"/>
          <w:lang w:val="en-US"/>
        </w:rPr>
      </w:pPr>
    </w:p>
    <w:p w:rsidR="003F0224" w:rsidRDefault="003F0224" w:rsidP="00EA5BF6">
      <w:pPr>
        <w:tabs>
          <w:tab w:val="left" w:pos="7740"/>
        </w:tabs>
        <w:rPr>
          <w:rFonts w:ascii="微软雅黑" w:eastAsia="微软雅黑" w:hAnsi="微软雅黑"/>
          <w:sz w:val="24"/>
          <w:szCs w:val="24"/>
          <w:lang w:val="en-US"/>
        </w:rPr>
      </w:pPr>
    </w:p>
    <w:p w:rsidR="003F0224" w:rsidRDefault="003F0224" w:rsidP="00EA5BF6">
      <w:pPr>
        <w:tabs>
          <w:tab w:val="left" w:pos="7740"/>
        </w:tabs>
        <w:rPr>
          <w:rFonts w:ascii="微软雅黑" w:eastAsia="微软雅黑" w:hAnsi="微软雅黑" w:hint="eastAsia"/>
          <w:sz w:val="24"/>
          <w:szCs w:val="24"/>
          <w:lang w:val="en-US"/>
        </w:rPr>
      </w:pPr>
    </w:p>
    <w:p w:rsidR="00EA5BF6" w:rsidRPr="00987CA5" w:rsidRDefault="00987CA5" w:rsidP="00987CA5">
      <w:pPr>
        <w:pStyle w:val="Heading1"/>
        <w:jc w:val="left"/>
        <w:rPr>
          <w:rFonts w:ascii="微软雅黑" w:eastAsia="微软雅黑" w:hAnsi="微软雅黑"/>
        </w:rPr>
      </w:pPr>
      <w:bookmarkStart w:id="6" w:name="_Toc26086738"/>
      <w:r w:rsidRPr="00987CA5">
        <w:rPr>
          <w:rFonts w:ascii="微软雅黑" w:eastAsia="微软雅黑" w:hAnsi="微软雅黑" w:hint="eastAsia"/>
        </w:rPr>
        <w:lastRenderedPageBreak/>
        <w:t>2.1</w:t>
      </w:r>
      <w:r w:rsidR="00EA5BF6" w:rsidRPr="00987CA5">
        <w:rPr>
          <w:rFonts w:ascii="微软雅黑" w:eastAsia="微软雅黑" w:hAnsi="微软雅黑" w:hint="eastAsia"/>
        </w:rPr>
        <w:t xml:space="preserve"> 水泵与底座的耦合</w:t>
      </w:r>
      <w:bookmarkEnd w:id="6"/>
    </w:p>
    <w:p w:rsidR="00EA5BF6" w:rsidRPr="00854DD4" w:rsidRDefault="00EA5BF6" w:rsidP="00EA5BF6">
      <w:pPr>
        <w:pStyle w:val="BodyTextIndent2"/>
        <w:spacing w:after="0" w:line="360" w:lineRule="auto"/>
        <w:ind w:left="0"/>
        <w:rPr>
          <w:rFonts w:ascii="微软雅黑" w:eastAsia="微软雅黑" w:hAnsi="微软雅黑"/>
          <w:sz w:val="24"/>
          <w:szCs w:val="24"/>
          <w:lang w:val="en-US"/>
        </w:rPr>
      </w:pPr>
      <w:r w:rsidRPr="00854DD4">
        <w:rPr>
          <w:rFonts w:ascii="微软雅黑" w:eastAsia="微软雅黑" w:hAnsi="微软雅黑"/>
          <w:noProof/>
          <w:sz w:val="24"/>
          <w:szCs w:val="24"/>
          <w:lang w:val="en-US"/>
        </w:rPr>
        <w:drawing>
          <wp:anchor distT="0" distB="0" distL="114300" distR="114300" simplePos="0" relativeHeight="251641856" behindDoc="0" locked="0" layoutInCell="1" allowOverlap="1" wp14:anchorId="78A0A9BB" wp14:editId="469C74A7">
            <wp:simplePos x="0" y="0"/>
            <wp:positionH relativeFrom="column">
              <wp:posOffset>4392295</wp:posOffset>
            </wp:positionH>
            <wp:positionV relativeFrom="paragraph">
              <wp:posOffset>115570</wp:posOffset>
            </wp:positionV>
            <wp:extent cx="1538605" cy="1363345"/>
            <wp:effectExtent l="0" t="0" r="4445" b="8255"/>
            <wp:wrapSquare wrapText="bothSides"/>
            <wp:docPr id="64" name="Picture 64" descr="Utl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lop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8605" cy="1363345"/>
                    </a:xfrm>
                    <a:prstGeom prst="rect">
                      <a:avLst/>
                    </a:prstGeom>
                    <a:noFill/>
                    <a:ln>
                      <a:noFill/>
                    </a:ln>
                    <a:effectLst/>
                  </pic:spPr>
                </pic:pic>
              </a:graphicData>
            </a:graphic>
          </wp:anchor>
        </w:drawing>
      </w:r>
      <w:r>
        <w:rPr>
          <w:rFonts w:ascii="微软雅黑" w:eastAsia="微软雅黑" w:hAnsi="微软雅黑" w:hint="eastAsia"/>
          <w:sz w:val="24"/>
          <w:szCs w:val="24"/>
          <w:lang w:val="en-US"/>
        </w:rPr>
        <w:t xml:space="preserve">      </w:t>
      </w:r>
      <w:r w:rsidRPr="00854DD4">
        <w:rPr>
          <w:rFonts w:ascii="微软雅黑" w:eastAsia="微软雅黑" w:hAnsi="微软雅黑" w:hint="eastAsia"/>
          <w:sz w:val="24"/>
          <w:szCs w:val="24"/>
          <w:lang w:val="en-US"/>
        </w:rPr>
        <w:t>飞力潜水泵的出口与底座之间为自动耦合连接。水泵耦合接口与耦合底座之间的密封完全是金属与金属的接触，这就对设备制造工艺提出了更高的要求。</w:t>
      </w:r>
    </w:p>
    <w:p w:rsidR="00EA5BF6" w:rsidRPr="00854DD4" w:rsidRDefault="00EA5BF6" w:rsidP="00EA5BF6">
      <w:pPr>
        <w:pStyle w:val="BodyTextIndent2"/>
        <w:spacing w:after="0" w:line="360" w:lineRule="auto"/>
        <w:ind w:left="0"/>
        <w:rPr>
          <w:rFonts w:ascii="微软雅黑" w:eastAsia="微软雅黑" w:hAnsi="微软雅黑"/>
          <w:sz w:val="24"/>
          <w:szCs w:val="24"/>
          <w:lang w:val="en-US"/>
        </w:rPr>
      </w:pPr>
      <w:r>
        <w:rPr>
          <w:rFonts w:ascii="微软雅黑" w:eastAsia="微软雅黑" w:hAnsi="微软雅黑" w:hint="eastAsia"/>
          <w:sz w:val="24"/>
          <w:szCs w:val="24"/>
          <w:lang w:val="en-US"/>
        </w:rPr>
        <w:t xml:space="preserve">       </w:t>
      </w:r>
      <w:r w:rsidRPr="00854DD4">
        <w:rPr>
          <w:rFonts w:ascii="微软雅黑" w:eastAsia="微软雅黑" w:hAnsi="微软雅黑" w:hint="eastAsia"/>
          <w:sz w:val="24"/>
          <w:szCs w:val="24"/>
          <w:lang w:val="en-US"/>
        </w:rPr>
        <w:t>与传统设计的耦合密封采用橡胶密封圈来密封相比，具有以下优势：</w:t>
      </w:r>
    </w:p>
    <w:p w:rsidR="00EA5BF6" w:rsidRPr="00854DD4" w:rsidRDefault="00EA5BF6" w:rsidP="00C8240A">
      <w:pPr>
        <w:pStyle w:val="BodyTextIndent2"/>
        <w:numPr>
          <w:ilvl w:val="0"/>
          <w:numId w:val="2"/>
        </w:numPr>
        <w:spacing w:after="0" w:line="360" w:lineRule="auto"/>
        <w:rPr>
          <w:rFonts w:ascii="微软雅黑" w:eastAsia="微软雅黑" w:hAnsi="微软雅黑"/>
          <w:sz w:val="24"/>
          <w:szCs w:val="24"/>
          <w:lang w:val="en-US"/>
        </w:rPr>
      </w:pPr>
      <w:r w:rsidRPr="00854DD4">
        <w:rPr>
          <w:rFonts w:ascii="微软雅黑" w:eastAsia="微软雅黑" w:hAnsi="微软雅黑" w:hint="eastAsia"/>
          <w:sz w:val="24"/>
          <w:szCs w:val="24"/>
          <w:lang w:val="en-US"/>
        </w:rPr>
        <w:t>避免水泵由于频繁起吊而使密封圈磨损，导致水泵与耦合底座之间密封不好而造成的泵水力效率下降的现象。</w:t>
      </w:r>
    </w:p>
    <w:p w:rsidR="00EA5BF6" w:rsidRPr="00854DD4" w:rsidRDefault="00EA5BF6" w:rsidP="00C8240A">
      <w:pPr>
        <w:pStyle w:val="BodyTextIndent2"/>
        <w:numPr>
          <w:ilvl w:val="0"/>
          <w:numId w:val="2"/>
        </w:numPr>
        <w:spacing w:after="0" w:line="360" w:lineRule="auto"/>
        <w:rPr>
          <w:rFonts w:ascii="微软雅黑" w:eastAsia="微软雅黑" w:hAnsi="微软雅黑"/>
          <w:sz w:val="24"/>
          <w:szCs w:val="24"/>
          <w:lang w:val="en-US"/>
        </w:rPr>
      </w:pPr>
      <w:r w:rsidRPr="00854DD4">
        <w:rPr>
          <w:rFonts w:ascii="微软雅黑" w:eastAsia="微软雅黑" w:hAnsi="微软雅黑" w:hint="eastAsia"/>
          <w:sz w:val="24"/>
          <w:szCs w:val="24"/>
          <w:lang w:val="en-US"/>
        </w:rPr>
        <w:t>水泵检修安装方便，吊装时无需考虑泵与底座之间的密封圈是否恰好处于安装位置，吊装时不需要排空泵坑。</w:t>
      </w:r>
    </w:p>
    <w:p w:rsidR="00EA5BF6" w:rsidRPr="00987CA5" w:rsidRDefault="00EA5BF6" w:rsidP="00987CA5">
      <w:pPr>
        <w:pStyle w:val="Heading1"/>
        <w:jc w:val="left"/>
        <w:rPr>
          <w:rFonts w:ascii="微软雅黑" w:eastAsia="微软雅黑" w:hAnsi="微软雅黑"/>
        </w:rPr>
      </w:pPr>
      <w:bookmarkStart w:id="7" w:name="_Toc26086739"/>
      <w:r w:rsidRPr="00987CA5">
        <w:rPr>
          <w:rFonts w:ascii="微软雅黑" w:eastAsia="微软雅黑" w:hAnsi="微软雅黑" w:hint="eastAsia"/>
        </w:rPr>
        <w:t>2.3 电缆入口进线密封</w:t>
      </w:r>
      <w:bookmarkEnd w:id="7"/>
    </w:p>
    <w:p w:rsidR="00EA5BF6" w:rsidRPr="00854DD4" w:rsidRDefault="00EA5BF6" w:rsidP="00EA5BF6">
      <w:pPr>
        <w:pStyle w:val="BodyTextIndent2"/>
        <w:spacing w:after="0" w:line="360" w:lineRule="auto"/>
        <w:ind w:left="0"/>
        <w:rPr>
          <w:rFonts w:ascii="微软雅黑" w:eastAsia="微软雅黑" w:hAnsi="微软雅黑"/>
          <w:sz w:val="24"/>
          <w:szCs w:val="24"/>
          <w:lang w:val="en-US"/>
        </w:rPr>
      </w:pPr>
      <w:r w:rsidRPr="00854DD4">
        <w:rPr>
          <w:rFonts w:ascii="微软雅黑" w:eastAsia="微软雅黑" w:hAnsi="微软雅黑"/>
          <w:noProof/>
          <w:sz w:val="24"/>
          <w:szCs w:val="24"/>
          <w:lang w:val="en-US"/>
        </w:rPr>
        <w:drawing>
          <wp:anchor distT="0" distB="0" distL="114300" distR="114300" simplePos="0" relativeHeight="251644928" behindDoc="0" locked="0" layoutInCell="1" allowOverlap="1" wp14:anchorId="7B33FEF6" wp14:editId="14C90A79">
            <wp:simplePos x="0" y="0"/>
            <wp:positionH relativeFrom="column">
              <wp:posOffset>3870325</wp:posOffset>
            </wp:positionH>
            <wp:positionV relativeFrom="paragraph">
              <wp:posOffset>323850</wp:posOffset>
            </wp:positionV>
            <wp:extent cx="1999615" cy="1555750"/>
            <wp:effectExtent l="0" t="0" r="38735" b="4445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9615" cy="1555750"/>
                    </a:xfrm>
                    <a:prstGeom prst="rect">
                      <a:avLst/>
                    </a:prstGeom>
                    <a:noFill/>
                    <a:ln>
                      <a:noFill/>
                    </a:ln>
                    <a:effectLst>
                      <a:outerShdw dist="45791" dir="3378596" algn="ctr" rotWithShape="0">
                        <a:srgbClr val="C0C0C0"/>
                      </a:outerShdw>
                    </a:effectLst>
                  </pic:spPr>
                </pic:pic>
              </a:graphicData>
            </a:graphic>
          </wp:anchor>
        </w:drawing>
      </w:r>
      <w:r>
        <w:rPr>
          <w:rFonts w:ascii="微软雅黑" w:eastAsia="微软雅黑" w:hAnsi="微软雅黑" w:hint="eastAsia"/>
          <w:sz w:val="24"/>
          <w:szCs w:val="24"/>
          <w:lang w:val="en-US"/>
        </w:rPr>
        <w:t xml:space="preserve">      </w:t>
      </w:r>
      <w:r w:rsidRPr="00854DD4">
        <w:rPr>
          <w:rFonts w:ascii="微软雅黑" w:eastAsia="微软雅黑" w:hAnsi="微软雅黑" w:hint="eastAsia"/>
          <w:sz w:val="24"/>
          <w:szCs w:val="24"/>
          <w:lang w:val="en-US"/>
        </w:rPr>
        <w:t>为了防止由于电缆的密封失效而使介质进入电机的隐患，飞力水泵的电缆进线密封设计能消除一定的扭矩以形成一个防水的潜水密封。电缆进线包括一个柱形高弹性衬套，两边有垫圈，都与电缆和电缆进线紧密结合，电缆进线挤压衬套以达到一个出口冒气功能，该密封保证电缆更换方便。</w:t>
      </w:r>
    </w:p>
    <w:p w:rsidR="00EA5BF6" w:rsidRDefault="00EA5BF6" w:rsidP="00EA5BF6">
      <w:pPr>
        <w:spacing w:line="360" w:lineRule="auto"/>
        <w:rPr>
          <w:rFonts w:ascii="微软雅黑" w:eastAsia="微软雅黑" w:hAnsi="微软雅黑"/>
          <w:sz w:val="24"/>
          <w:szCs w:val="24"/>
          <w:lang w:val="en-US"/>
        </w:rPr>
      </w:pPr>
      <w:r w:rsidRPr="00854DD4">
        <w:rPr>
          <w:rFonts w:ascii="微软雅黑" w:eastAsia="微软雅黑" w:hAnsi="微软雅黑" w:hint="eastAsia"/>
          <w:sz w:val="24"/>
          <w:szCs w:val="24"/>
          <w:lang w:val="en-US"/>
        </w:rPr>
        <w:t xml:space="preserve">    </w:t>
      </w:r>
      <w:r>
        <w:rPr>
          <w:rFonts w:ascii="微软雅黑" w:eastAsia="微软雅黑" w:hAnsi="微软雅黑" w:hint="eastAsia"/>
          <w:sz w:val="24"/>
          <w:szCs w:val="24"/>
          <w:lang w:val="en-US"/>
        </w:rPr>
        <w:t xml:space="preserve">   </w:t>
      </w:r>
      <w:r w:rsidRPr="00854DD4">
        <w:rPr>
          <w:rFonts w:ascii="微软雅黑" w:eastAsia="微软雅黑" w:hAnsi="微软雅黑" w:hint="eastAsia"/>
          <w:sz w:val="24"/>
          <w:szCs w:val="24"/>
          <w:lang w:val="en-US"/>
        </w:rPr>
        <w:t>不使用环氧、硅胶或其他二次密封系统进行密封。</w:t>
      </w:r>
    </w:p>
    <w:p w:rsidR="003F0224" w:rsidRPr="00854DD4" w:rsidRDefault="003F0224" w:rsidP="00EA5BF6">
      <w:pPr>
        <w:spacing w:line="360" w:lineRule="auto"/>
        <w:rPr>
          <w:rFonts w:ascii="微软雅黑" w:eastAsia="微软雅黑" w:hAnsi="微软雅黑" w:hint="eastAsia"/>
          <w:sz w:val="24"/>
          <w:szCs w:val="24"/>
          <w:lang w:val="en-US"/>
        </w:rPr>
      </w:pPr>
    </w:p>
    <w:p w:rsidR="00EA5BF6" w:rsidRPr="00987CA5" w:rsidRDefault="00EA5BF6" w:rsidP="00987CA5">
      <w:pPr>
        <w:pStyle w:val="Heading1"/>
        <w:jc w:val="left"/>
        <w:rPr>
          <w:rFonts w:ascii="微软雅黑" w:eastAsia="微软雅黑" w:hAnsi="微软雅黑"/>
        </w:rPr>
      </w:pPr>
      <w:bookmarkStart w:id="8" w:name="_Toc26086740"/>
      <w:r w:rsidRPr="00987CA5">
        <w:rPr>
          <w:rFonts w:ascii="微软雅黑" w:eastAsia="微软雅黑" w:hAnsi="微软雅黑" w:hint="eastAsia"/>
        </w:rPr>
        <w:lastRenderedPageBreak/>
        <w:t>2.4 机械密封</w:t>
      </w:r>
      <w:bookmarkEnd w:id="8"/>
    </w:p>
    <w:p w:rsidR="00EA5BF6" w:rsidRPr="00854DD4" w:rsidRDefault="00A35018" w:rsidP="00EA5BF6">
      <w:pPr>
        <w:pStyle w:val="BodyTextIndent2"/>
        <w:spacing w:after="0" w:line="360" w:lineRule="auto"/>
        <w:ind w:left="0"/>
        <w:rPr>
          <w:rFonts w:ascii="微软雅黑" w:eastAsia="微软雅黑" w:hAnsi="微软雅黑"/>
          <w:sz w:val="24"/>
          <w:szCs w:val="24"/>
          <w:lang w:val="en-US"/>
        </w:rPr>
      </w:pPr>
      <w:r w:rsidRPr="00854DD4">
        <w:rPr>
          <w:rFonts w:ascii="微软雅黑" w:eastAsia="微软雅黑" w:hAnsi="微软雅黑"/>
          <w:noProof/>
          <w:sz w:val="24"/>
          <w:szCs w:val="24"/>
          <w:lang w:val="en-US"/>
        </w:rPr>
        <w:drawing>
          <wp:anchor distT="0" distB="0" distL="114300" distR="114300" simplePos="0" relativeHeight="251648000" behindDoc="0" locked="0" layoutInCell="1" allowOverlap="1" wp14:anchorId="7FA37508" wp14:editId="3CCDB323">
            <wp:simplePos x="0" y="0"/>
            <wp:positionH relativeFrom="column">
              <wp:posOffset>3996690</wp:posOffset>
            </wp:positionH>
            <wp:positionV relativeFrom="paragraph">
              <wp:posOffset>144145</wp:posOffset>
            </wp:positionV>
            <wp:extent cx="1999615" cy="2024380"/>
            <wp:effectExtent l="0" t="0" r="63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9615" cy="2024380"/>
                    </a:xfrm>
                    <a:prstGeom prst="rect">
                      <a:avLst/>
                    </a:prstGeom>
                    <a:noFill/>
                    <a:ln>
                      <a:noFill/>
                    </a:ln>
                  </pic:spPr>
                </pic:pic>
              </a:graphicData>
            </a:graphic>
          </wp:anchor>
        </w:drawing>
      </w:r>
      <w:r w:rsidR="00EA5BF6">
        <w:rPr>
          <w:rFonts w:ascii="微软雅黑" w:eastAsia="微软雅黑" w:hAnsi="微软雅黑" w:hint="eastAsia"/>
          <w:sz w:val="24"/>
          <w:szCs w:val="24"/>
          <w:lang w:val="en-US"/>
        </w:rPr>
        <w:t xml:space="preserve">       </w:t>
      </w:r>
      <w:r w:rsidR="00EA5BF6" w:rsidRPr="00854DD4">
        <w:rPr>
          <w:rFonts w:ascii="微软雅黑" w:eastAsia="微软雅黑" w:hAnsi="微软雅黑" w:hint="eastAsia"/>
          <w:sz w:val="24"/>
          <w:szCs w:val="24"/>
          <w:lang w:val="en-US"/>
        </w:rPr>
        <w:t>机械密封是潜水泵的心脏，其性能的优劣直接关系到潜水泵的寿命。为确保机械密封的安全可靠，在所有的产品系列中，飞力的水泵均采用目前世界水处理领域中性能最佳的耐腐蚀烧结碳化钨，作为设备的标准配置。</w:t>
      </w:r>
    </w:p>
    <w:p w:rsidR="00EA5BF6" w:rsidRPr="00854DD4" w:rsidRDefault="00EA5BF6" w:rsidP="00EA5BF6">
      <w:pPr>
        <w:pStyle w:val="BodyTextIndent2"/>
        <w:spacing w:after="0" w:line="360" w:lineRule="auto"/>
        <w:rPr>
          <w:rFonts w:ascii="微软雅黑" w:eastAsia="微软雅黑" w:hAnsi="微软雅黑"/>
          <w:sz w:val="24"/>
          <w:szCs w:val="24"/>
          <w:lang w:val="en-US"/>
        </w:rPr>
      </w:pPr>
      <w:r>
        <w:rPr>
          <w:rFonts w:ascii="微软雅黑" w:eastAsia="微软雅黑" w:hAnsi="微软雅黑" w:hint="eastAsia"/>
          <w:sz w:val="24"/>
          <w:szCs w:val="24"/>
          <w:lang w:val="en-US"/>
        </w:rPr>
        <w:t xml:space="preserve"> </w:t>
      </w:r>
      <w:r w:rsidRPr="00854DD4">
        <w:rPr>
          <w:rFonts w:ascii="微软雅黑" w:eastAsia="微软雅黑" w:hAnsi="微软雅黑" w:hint="eastAsia"/>
          <w:sz w:val="24"/>
          <w:szCs w:val="24"/>
          <w:lang w:val="en-US"/>
        </w:rPr>
        <w:t>与碳化硅相比，飞力水泵所采用的耐腐蚀烧结碳化钨具有如下优势：</w:t>
      </w:r>
    </w:p>
    <w:p w:rsidR="00EA5BF6" w:rsidRPr="00854DD4" w:rsidRDefault="00EA5BF6" w:rsidP="00C8240A">
      <w:pPr>
        <w:numPr>
          <w:ilvl w:val="0"/>
          <w:numId w:val="1"/>
        </w:numPr>
        <w:spacing w:line="360" w:lineRule="auto"/>
        <w:rPr>
          <w:rFonts w:ascii="微软雅黑" w:eastAsia="微软雅黑" w:hAnsi="微软雅黑"/>
          <w:sz w:val="24"/>
          <w:szCs w:val="24"/>
          <w:lang w:val="en-US"/>
        </w:rPr>
      </w:pPr>
      <w:r w:rsidRPr="00854DD4">
        <w:rPr>
          <w:rFonts w:ascii="微软雅黑" w:eastAsia="微软雅黑" w:hAnsi="微软雅黑" w:hint="eastAsia"/>
          <w:sz w:val="24"/>
          <w:szCs w:val="24"/>
          <w:lang w:val="en-US"/>
        </w:rPr>
        <w:t>机械强度是碳化硅的6倍；</w:t>
      </w:r>
    </w:p>
    <w:p w:rsidR="00EA5BF6" w:rsidRPr="00854DD4" w:rsidRDefault="00EA5BF6" w:rsidP="00C8240A">
      <w:pPr>
        <w:numPr>
          <w:ilvl w:val="0"/>
          <w:numId w:val="1"/>
        </w:numPr>
        <w:spacing w:line="360" w:lineRule="auto"/>
        <w:rPr>
          <w:rFonts w:ascii="微软雅黑" w:eastAsia="微软雅黑" w:hAnsi="微软雅黑"/>
          <w:sz w:val="24"/>
          <w:szCs w:val="24"/>
          <w:lang w:val="en-US"/>
        </w:rPr>
      </w:pPr>
      <w:r w:rsidRPr="00854DD4">
        <w:rPr>
          <w:rFonts w:ascii="微软雅黑" w:eastAsia="微软雅黑" w:hAnsi="微软雅黑" w:hint="eastAsia"/>
          <w:sz w:val="24"/>
          <w:szCs w:val="24"/>
          <w:lang w:val="en-US"/>
        </w:rPr>
        <w:t>抗拉强度是碳化硅的4倍；</w:t>
      </w:r>
    </w:p>
    <w:p w:rsidR="00EA5BF6" w:rsidRPr="00854DD4" w:rsidRDefault="00EA5BF6" w:rsidP="00C8240A">
      <w:pPr>
        <w:numPr>
          <w:ilvl w:val="0"/>
          <w:numId w:val="1"/>
        </w:numPr>
        <w:spacing w:line="360" w:lineRule="auto"/>
        <w:rPr>
          <w:rFonts w:ascii="微软雅黑" w:eastAsia="微软雅黑" w:hAnsi="微软雅黑"/>
          <w:sz w:val="24"/>
          <w:szCs w:val="24"/>
          <w:lang w:val="en-US"/>
        </w:rPr>
      </w:pPr>
      <w:r w:rsidRPr="00854DD4">
        <w:rPr>
          <w:rFonts w:ascii="微软雅黑" w:eastAsia="微软雅黑" w:hAnsi="微软雅黑" w:hint="eastAsia"/>
          <w:sz w:val="24"/>
          <w:szCs w:val="24"/>
          <w:lang w:val="en-US"/>
        </w:rPr>
        <w:t>抗热阻塞能力（能迅速降温）是碳化硅的6倍，并具有更好的滑动能力；</w:t>
      </w:r>
    </w:p>
    <w:p w:rsidR="00EA5BF6" w:rsidRPr="00854DD4" w:rsidRDefault="00EA5BF6" w:rsidP="00C8240A">
      <w:pPr>
        <w:numPr>
          <w:ilvl w:val="0"/>
          <w:numId w:val="1"/>
        </w:numPr>
        <w:spacing w:line="360" w:lineRule="auto"/>
        <w:rPr>
          <w:rFonts w:ascii="微软雅黑" w:eastAsia="微软雅黑" w:hAnsi="微软雅黑"/>
          <w:sz w:val="24"/>
          <w:szCs w:val="24"/>
          <w:lang w:val="en-US"/>
        </w:rPr>
      </w:pPr>
      <w:r w:rsidRPr="00854DD4">
        <w:rPr>
          <w:rFonts w:ascii="微软雅黑" w:eastAsia="微软雅黑" w:hAnsi="微软雅黑" w:hint="eastAsia"/>
          <w:sz w:val="24"/>
          <w:szCs w:val="24"/>
          <w:lang w:val="en-US"/>
        </w:rPr>
        <w:t>干转摩擦损耗是碳化硅的1/10；</w:t>
      </w:r>
    </w:p>
    <w:p w:rsidR="00EA5BF6" w:rsidRPr="00854DD4" w:rsidRDefault="00EA5BF6" w:rsidP="00C8240A">
      <w:pPr>
        <w:numPr>
          <w:ilvl w:val="0"/>
          <w:numId w:val="1"/>
        </w:numPr>
        <w:spacing w:line="360" w:lineRule="auto"/>
        <w:rPr>
          <w:rFonts w:ascii="微软雅黑" w:eastAsia="微软雅黑" w:hAnsi="微软雅黑"/>
          <w:sz w:val="24"/>
          <w:szCs w:val="24"/>
          <w:lang w:val="en-US"/>
        </w:rPr>
      </w:pPr>
      <w:r w:rsidRPr="00854DD4">
        <w:rPr>
          <w:rFonts w:ascii="微软雅黑" w:eastAsia="微软雅黑" w:hAnsi="微软雅黑" w:hint="eastAsia"/>
          <w:sz w:val="24"/>
          <w:szCs w:val="24"/>
          <w:lang w:val="en-US"/>
        </w:rPr>
        <w:t>刚度比碳化硅高50%</w:t>
      </w:r>
    </w:p>
    <w:p w:rsidR="00EA5BF6" w:rsidRPr="00854DD4" w:rsidRDefault="00EA5BF6" w:rsidP="00EA5BF6">
      <w:pPr>
        <w:spacing w:line="360" w:lineRule="auto"/>
        <w:ind w:firstLine="570"/>
        <w:rPr>
          <w:rFonts w:ascii="微软雅黑" w:eastAsia="微软雅黑" w:hAnsi="微软雅黑"/>
          <w:sz w:val="24"/>
          <w:szCs w:val="24"/>
          <w:lang w:val="en-US"/>
        </w:rPr>
      </w:pPr>
      <w:r w:rsidRPr="00854DD4">
        <w:rPr>
          <w:rFonts w:ascii="微软雅黑" w:eastAsia="微软雅黑" w:hAnsi="微软雅黑"/>
          <w:noProof/>
          <w:sz w:val="24"/>
          <w:szCs w:val="24"/>
          <w:lang w:val="en-US"/>
        </w:rPr>
        <w:drawing>
          <wp:anchor distT="0" distB="0" distL="114300" distR="114300" simplePos="0" relativeHeight="251651072" behindDoc="0" locked="0" layoutInCell="1" allowOverlap="1" wp14:anchorId="3A5E0987" wp14:editId="44A04248">
            <wp:simplePos x="0" y="0"/>
            <wp:positionH relativeFrom="column">
              <wp:posOffset>3531870</wp:posOffset>
            </wp:positionH>
            <wp:positionV relativeFrom="paragraph">
              <wp:posOffset>657225</wp:posOffset>
            </wp:positionV>
            <wp:extent cx="2070100" cy="1517015"/>
            <wp:effectExtent l="0" t="0" r="6350" b="6985"/>
            <wp:wrapSquare wrapText="bothSides"/>
            <wp:docPr id="67" name="Picture 67" descr="1_active_seal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_active_seal_wh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100" cy="1517015"/>
                    </a:xfrm>
                    <a:prstGeom prst="rect">
                      <a:avLst/>
                    </a:prstGeom>
                    <a:noFill/>
                    <a:ln>
                      <a:noFill/>
                    </a:ln>
                  </pic:spPr>
                </pic:pic>
              </a:graphicData>
            </a:graphic>
          </wp:anchor>
        </w:drawing>
      </w:r>
      <w:r w:rsidRPr="00854DD4">
        <w:rPr>
          <w:rFonts w:ascii="微软雅黑" w:eastAsia="微软雅黑" w:hAnsi="微软雅黑" w:hint="eastAsia"/>
          <w:sz w:val="24"/>
          <w:szCs w:val="24"/>
          <w:lang w:val="en-US"/>
        </w:rPr>
        <w:t>飞力水泵采用Active seal主动机械密封系统，在机封动环的密封面激光割槽，随着动环的旋转，激光槽里的流体会产生水动力泵送效应，定子侧的泄漏液被抽吸回到密封室，从而实现真正意义上的绝对密封。采用主动机械密封系统可以减少泄漏产生的故障停机、降低维修服务检查次数，从而降低整体运营成本。</w:t>
      </w:r>
    </w:p>
    <w:p w:rsidR="00EA5BF6" w:rsidRPr="00987CA5" w:rsidRDefault="00EA5BF6" w:rsidP="00987CA5">
      <w:pPr>
        <w:pStyle w:val="Heading1"/>
        <w:jc w:val="left"/>
        <w:rPr>
          <w:rFonts w:ascii="微软雅黑" w:eastAsia="微软雅黑" w:hAnsi="微软雅黑"/>
        </w:rPr>
      </w:pPr>
      <w:bookmarkStart w:id="9" w:name="_Toc26086741"/>
      <w:r w:rsidRPr="00987CA5">
        <w:rPr>
          <w:rFonts w:ascii="微软雅黑" w:eastAsia="微软雅黑" w:hAnsi="微软雅黑" w:hint="eastAsia"/>
        </w:rPr>
        <w:lastRenderedPageBreak/>
        <w:t>2.5 独有的Spin-out技术</w:t>
      </w:r>
      <w:bookmarkEnd w:id="9"/>
    </w:p>
    <w:p w:rsidR="00EA5BF6" w:rsidRPr="00854DD4" w:rsidRDefault="00EA5BF6" w:rsidP="00EA5BF6">
      <w:pPr>
        <w:spacing w:line="360" w:lineRule="auto"/>
        <w:ind w:firstLine="567"/>
        <w:rPr>
          <w:rFonts w:ascii="微软雅黑" w:eastAsia="微软雅黑" w:hAnsi="微软雅黑"/>
          <w:sz w:val="24"/>
          <w:szCs w:val="24"/>
          <w:lang w:val="en-US"/>
        </w:rPr>
      </w:pPr>
      <w:r w:rsidRPr="00854DD4">
        <w:rPr>
          <w:rFonts w:ascii="微软雅黑" w:eastAsia="微软雅黑" w:hAnsi="微软雅黑" w:hint="eastAsia"/>
          <w:sz w:val="24"/>
          <w:szCs w:val="24"/>
          <w:lang w:val="en-US"/>
        </w:rPr>
        <w:t>在传统水泵设计中，通常砂子之类的磨损性物质容易聚积在水泵的外密封腔，随着水泵的运转，磨损性物质在外密封腔冲刷，会对水泵带来一定磨损，甚至直接磨透。</w:t>
      </w:r>
    </w:p>
    <w:p w:rsidR="00EA5BF6" w:rsidRDefault="00EA5BF6" w:rsidP="00EA5BF6">
      <w:pPr>
        <w:spacing w:line="360" w:lineRule="auto"/>
        <w:ind w:firstLine="567"/>
        <w:rPr>
          <w:rFonts w:ascii="微软雅黑" w:eastAsia="微软雅黑" w:hAnsi="微软雅黑"/>
          <w:sz w:val="24"/>
          <w:szCs w:val="24"/>
          <w:lang w:val="en-US"/>
        </w:rPr>
      </w:pPr>
      <w:r w:rsidRPr="00854DD4">
        <w:rPr>
          <w:rFonts w:ascii="微软雅黑" w:eastAsia="微软雅黑" w:hAnsi="微软雅黑" w:hint="eastAsia"/>
          <w:sz w:val="24"/>
          <w:szCs w:val="24"/>
          <w:lang w:val="en-US"/>
        </w:rPr>
        <w:t>飞力水泵的外密封腔内有一个独特设计的Spin-out螺旋凹槽，这项技术是飞力发明的专利技术。通过在外密封腔设计一个螺旋凹槽，离心力会把固体颗粒沿着螺旋槽方向送出密封腔，防止磨损性固体颗粒沉积在密封槽沟内侧部分，从而达到去除杂质颗粒、减少磨损的目的。这样的设计在一定程度上也延长了水泵的寿命，确保水泵的安全稳定运行。</w:t>
      </w:r>
    </w:p>
    <w:p w:rsidR="00EA5BF6" w:rsidRPr="00854DD4" w:rsidRDefault="00B12EF3" w:rsidP="00EA5BF6">
      <w:pPr>
        <w:spacing w:line="360" w:lineRule="auto"/>
        <w:rPr>
          <w:rFonts w:ascii="微软雅黑" w:eastAsia="微软雅黑" w:hAnsi="微软雅黑"/>
          <w:sz w:val="24"/>
          <w:szCs w:val="24"/>
          <w:lang w:val="en-US"/>
        </w:rPr>
      </w:pPr>
      <w:r>
        <w:rPr>
          <w:rFonts w:ascii="微软雅黑" w:eastAsia="微软雅黑" w:hAnsi="微软雅黑"/>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223.3pt;margin-top:1.15pt;width:223.75pt;height:138.1pt;z-index:251794432" fillcolor="#ffa616">
            <v:imagedata r:id="rId20" o:title=""/>
          </v:shape>
          <o:OLEObject Type="Embed" ProgID="Word.Document.8" ShapeID="_x0000_s1063" DrawAspect="Content" ObjectID="_1636699537" r:id="rId21">
            <o:FieldCodes>\s</o:FieldCodes>
          </o:OLEObject>
        </w:object>
      </w:r>
      <w:r w:rsidR="00EA5BF6" w:rsidRPr="00854DD4">
        <w:rPr>
          <w:rFonts w:ascii="微软雅黑" w:eastAsia="微软雅黑" w:hAnsi="微软雅黑"/>
          <w:sz w:val="24"/>
          <w:szCs w:val="24"/>
          <w:lang w:val="en-US"/>
        </w:rPr>
        <w:object w:dxaOrig="4456" w:dyaOrig="2759">
          <v:shape id="_x0000_i1025" type="#_x0000_t75" style="width:222pt;height:138pt" o:ole="" fillcolor="#ffa616">
            <v:imagedata r:id="rId22" o:title=""/>
          </v:shape>
          <o:OLEObject Type="Embed" ProgID="Word.Document.8" ShapeID="_x0000_i1025" DrawAspect="Content" ObjectID="_1636699536" r:id="rId23">
            <o:FieldCodes>\s</o:FieldCodes>
          </o:OLEObject>
        </w:object>
      </w:r>
      <w:r w:rsidR="00EA5BF6" w:rsidRPr="00854DD4">
        <w:rPr>
          <w:rFonts w:ascii="微软雅黑" w:eastAsia="微软雅黑" w:hAnsi="微软雅黑" w:hint="eastAsia"/>
          <w:sz w:val="24"/>
          <w:szCs w:val="24"/>
          <w:lang w:val="en-US"/>
        </w:rPr>
        <w:t xml:space="preserve">   </w:t>
      </w:r>
    </w:p>
    <w:p w:rsidR="00EA5BF6" w:rsidRDefault="00EA5BF6" w:rsidP="00EA5BF6">
      <w:pPr>
        <w:spacing w:line="360" w:lineRule="auto"/>
        <w:jc w:val="center"/>
        <w:rPr>
          <w:rFonts w:ascii="微软雅黑" w:eastAsia="微软雅黑" w:hAnsi="微软雅黑"/>
          <w:sz w:val="24"/>
          <w:szCs w:val="24"/>
          <w:lang w:val="en-US"/>
        </w:rPr>
      </w:pPr>
      <w:r w:rsidRPr="00854DD4">
        <w:rPr>
          <w:rFonts w:ascii="微软雅黑" w:eastAsia="微软雅黑" w:hAnsi="微软雅黑" w:hint="eastAsia"/>
          <w:sz w:val="24"/>
          <w:szCs w:val="24"/>
          <w:lang w:val="en-US"/>
        </w:rPr>
        <w:t>无Spin-out螺旋凹槽                          有Spin-out螺旋凹槽</w:t>
      </w:r>
    </w:p>
    <w:p w:rsidR="003F0224" w:rsidRDefault="003F0224" w:rsidP="00EA5BF6">
      <w:pPr>
        <w:spacing w:line="360" w:lineRule="auto"/>
        <w:jc w:val="center"/>
        <w:rPr>
          <w:rFonts w:ascii="微软雅黑" w:eastAsia="微软雅黑" w:hAnsi="微软雅黑"/>
          <w:sz w:val="24"/>
          <w:szCs w:val="24"/>
          <w:lang w:val="en-US"/>
        </w:rPr>
      </w:pPr>
    </w:p>
    <w:p w:rsidR="003F0224" w:rsidRDefault="003F0224" w:rsidP="00EA5BF6">
      <w:pPr>
        <w:spacing w:line="360" w:lineRule="auto"/>
        <w:jc w:val="center"/>
        <w:rPr>
          <w:rFonts w:ascii="微软雅黑" w:eastAsia="微软雅黑" w:hAnsi="微软雅黑"/>
          <w:sz w:val="24"/>
          <w:szCs w:val="24"/>
          <w:lang w:val="en-US"/>
        </w:rPr>
      </w:pPr>
    </w:p>
    <w:p w:rsidR="003F0224" w:rsidRDefault="003F0224" w:rsidP="00EA5BF6">
      <w:pPr>
        <w:spacing w:line="360" w:lineRule="auto"/>
        <w:jc w:val="center"/>
        <w:rPr>
          <w:rFonts w:ascii="微软雅黑" w:eastAsia="微软雅黑" w:hAnsi="微软雅黑"/>
          <w:sz w:val="24"/>
          <w:szCs w:val="24"/>
          <w:lang w:val="en-US"/>
        </w:rPr>
      </w:pPr>
    </w:p>
    <w:p w:rsidR="003F0224" w:rsidRDefault="003F0224" w:rsidP="00EA5BF6">
      <w:pPr>
        <w:spacing w:line="360" w:lineRule="auto"/>
        <w:jc w:val="center"/>
        <w:rPr>
          <w:rFonts w:ascii="微软雅黑" w:eastAsia="微软雅黑" w:hAnsi="微软雅黑"/>
          <w:sz w:val="24"/>
          <w:szCs w:val="24"/>
          <w:lang w:val="en-US"/>
        </w:rPr>
      </w:pPr>
    </w:p>
    <w:p w:rsidR="003F0224" w:rsidRPr="00854DD4" w:rsidRDefault="003F0224" w:rsidP="00EA5BF6">
      <w:pPr>
        <w:spacing w:line="360" w:lineRule="auto"/>
        <w:jc w:val="center"/>
        <w:rPr>
          <w:rFonts w:ascii="微软雅黑" w:eastAsia="微软雅黑" w:hAnsi="微软雅黑" w:hint="eastAsia"/>
          <w:sz w:val="24"/>
          <w:szCs w:val="24"/>
          <w:lang w:val="en-US"/>
        </w:rPr>
      </w:pPr>
      <w:bookmarkStart w:id="10" w:name="_GoBack"/>
      <w:bookmarkEnd w:id="10"/>
    </w:p>
    <w:p w:rsidR="00EA5BF6" w:rsidRPr="00987CA5" w:rsidRDefault="00EA5BF6" w:rsidP="00987CA5">
      <w:pPr>
        <w:pStyle w:val="Heading1"/>
        <w:jc w:val="left"/>
        <w:rPr>
          <w:rFonts w:ascii="微软雅黑" w:eastAsia="微软雅黑" w:hAnsi="微软雅黑"/>
        </w:rPr>
      </w:pPr>
      <w:bookmarkStart w:id="11" w:name="_Toc26086742"/>
      <w:r w:rsidRPr="00987CA5">
        <w:rPr>
          <w:rFonts w:ascii="微软雅黑" w:eastAsia="微软雅黑" w:hAnsi="微软雅黑" w:hint="eastAsia"/>
        </w:rPr>
        <w:lastRenderedPageBreak/>
        <w:t>2.6专业的潜水电机</w:t>
      </w:r>
      <w:bookmarkEnd w:id="11"/>
    </w:p>
    <w:p w:rsidR="00EA5BF6" w:rsidRPr="00854DD4" w:rsidRDefault="00EA5BF6" w:rsidP="00EA5BF6">
      <w:pPr>
        <w:spacing w:line="360" w:lineRule="auto"/>
        <w:ind w:firstLine="567"/>
        <w:rPr>
          <w:rFonts w:ascii="微软雅黑" w:eastAsia="微软雅黑" w:hAnsi="微软雅黑"/>
          <w:sz w:val="24"/>
          <w:szCs w:val="24"/>
          <w:lang w:val="en-US"/>
        </w:rPr>
      </w:pPr>
      <w:r w:rsidRPr="00854DD4">
        <w:rPr>
          <w:rFonts w:ascii="微软雅黑" w:eastAsia="微软雅黑" w:hAnsi="微软雅黑" w:hint="eastAsia"/>
          <w:sz w:val="24"/>
          <w:szCs w:val="24"/>
          <w:lang w:val="en-US"/>
        </w:rPr>
        <w:t>电机是水泵的动力源。作为潜水泵的发明者飞力是既生产水泵又生产电机的制造商。</w:t>
      </w:r>
    </w:p>
    <w:p w:rsidR="00EA5BF6" w:rsidRPr="00854DD4" w:rsidRDefault="00EA5BF6" w:rsidP="00EA5BF6">
      <w:pPr>
        <w:spacing w:line="360" w:lineRule="auto"/>
        <w:ind w:firstLine="567"/>
        <w:rPr>
          <w:rFonts w:ascii="微软雅黑" w:eastAsia="微软雅黑" w:hAnsi="微软雅黑"/>
          <w:sz w:val="24"/>
          <w:szCs w:val="24"/>
          <w:lang w:val="en-US"/>
        </w:rPr>
      </w:pPr>
      <w:r w:rsidRPr="00854DD4">
        <w:rPr>
          <w:rFonts w:ascii="微软雅黑" w:eastAsia="微软雅黑" w:hAnsi="微软雅黑" w:hint="eastAsia"/>
          <w:sz w:val="24"/>
          <w:szCs w:val="24"/>
          <w:lang w:val="en-US"/>
        </w:rPr>
        <w:t>常规的电机制造商在设计电机和解决冷却时，不会把潜水泵考虑在内。而飞力在设计和制造电机是针对潜水泵的领域，因此在选择冷却方法，绝缘材料和其它许多设计细节上，都只为了一个目的：那就是让潜水泵无故障地运行更长时间。</w:t>
      </w:r>
    </w:p>
    <w:p w:rsidR="00EA5BF6" w:rsidRPr="00854DD4" w:rsidRDefault="00EA5BF6" w:rsidP="00C8240A">
      <w:pPr>
        <w:pStyle w:val="ListParagraph"/>
        <w:numPr>
          <w:ilvl w:val="0"/>
          <w:numId w:val="3"/>
        </w:numPr>
        <w:spacing w:line="360" w:lineRule="auto"/>
        <w:rPr>
          <w:rFonts w:ascii="微软雅黑" w:eastAsia="微软雅黑" w:hAnsi="微软雅黑"/>
          <w:sz w:val="24"/>
          <w:szCs w:val="24"/>
          <w:lang w:val="en-US"/>
        </w:rPr>
      </w:pPr>
      <w:r w:rsidRPr="00854DD4">
        <w:rPr>
          <w:rFonts w:ascii="微软雅黑" w:eastAsia="微软雅黑" w:hAnsi="微软雅黑" w:hint="eastAsia"/>
          <w:sz w:val="24"/>
          <w:szCs w:val="24"/>
          <w:lang w:val="en-US"/>
        </w:rPr>
        <w:t>良好的热传导性</w:t>
      </w:r>
    </w:p>
    <w:p w:rsidR="00EA5BF6" w:rsidRPr="00854DD4" w:rsidRDefault="00EA5BF6" w:rsidP="00EA5BF6">
      <w:pPr>
        <w:spacing w:line="360" w:lineRule="auto"/>
        <w:ind w:firstLine="567"/>
        <w:rPr>
          <w:rFonts w:ascii="微软雅黑" w:eastAsia="微软雅黑" w:hAnsi="微软雅黑"/>
          <w:sz w:val="24"/>
          <w:szCs w:val="24"/>
          <w:lang w:val="en-US"/>
        </w:rPr>
      </w:pPr>
      <w:r w:rsidRPr="00854DD4">
        <w:rPr>
          <w:rFonts w:ascii="微软雅黑" w:eastAsia="微软雅黑" w:hAnsi="微软雅黑"/>
          <w:noProof/>
          <w:sz w:val="24"/>
          <w:szCs w:val="24"/>
          <w:lang w:val="en-US"/>
        </w:rPr>
        <w:drawing>
          <wp:anchor distT="0" distB="0" distL="114300" distR="114300" simplePos="0" relativeHeight="251657216" behindDoc="0" locked="0" layoutInCell="1" allowOverlap="1" wp14:anchorId="531B8D83" wp14:editId="6310ADC2">
            <wp:simplePos x="0" y="0"/>
            <wp:positionH relativeFrom="column">
              <wp:posOffset>3860800</wp:posOffset>
            </wp:positionH>
            <wp:positionV relativeFrom="paragraph">
              <wp:posOffset>372110</wp:posOffset>
            </wp:positionV>
            <wp:extent cx="1959610" cy="1858645"/>
            <wp:effectExtent l="0" t="0" r="2540" b="825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9610" cy="1858645"/>
                    </a:xfrm>
                    <a:prstGeom prst="rect">
                      <a:avLst/>
                    </a:prstGeom>
                    <a:noFill/>
                    <a:ln>
                      <a:noFill/>
                    </a:ln>
                  </pic:spPr>
                </pic:pic>
              </a:graphicData>
            </a:graphic>
          </wp:anchor>
        </w:drawing>
      </w:r>
      <w:r w:rsidRPr="00854DD4">
        <w:rPr>
          <w:rFonts w:ascii="微软雅黑" w:eastAsia="微软雅黑" w:hAnsi="微软雅黑" w:hint="eastAsia"/>
          <w:sz w:val="24"/>
          <w:szCs w:val="24"/>
          <w:lang w:val="en-US"/>
        </w:rPr>
        <w:t>当制造商将现成的标准电机用于潜水泵产品时，其内部产生的热量不能以有效的方式对外传导。问题是如何产生热量--电气装置的正常损耗--更容易传递给周围的冷却水。</w:t>
      </w:r>
    </w:p>
    <w:p w:rsidR="00EA5BF6" w:rsidRPr="00854DD4" w:rsidRDefault="00EA5BF6" w:rsidP="00EA5BF6">
      <w:pPr>
        <w:spacing w:line="360" w:lineRule="auto"/>
        <w:ind w:firstLine="567"/>
        <w:rPr>
          <w:rFonts w:ascii="微软雅黑" w:eastAsia="微软雅黑" w:hAnsi="微软雅黑"/>
          <w:sz w:val="24"/>
          <w:szCs w:val="24"/>
          <w:lang w:val="en-US"/>
        </w:rPr>
      </w:pPr>
      <w:r w:rsidRPr="00854DD4">
        <w:rPr>
          <w:rFonts w:ascii="微软雅黑" w:eastAsia="微软雅黑" w:hAnsi="微软雅黑" w:hint="eastAsia"/>
          <w:sz w:val="24"/>
          <w:szCs w:val="24"/>
          <w:lang w:val="en-US"/>
        </w:rPr>
        <w:t>飞力工程师在不增大电机体积的条件下，提出了一个有独创性的解决方案：他们采用了大转子，小定子，用这种方式将转子产生的热量转移到了定子。</w:t>
      </w:r>
    </w:p>
    <w:p w:rsidR="00EA5BF6" w:rsidRPr="007E32A9" w:rsidRDefault="00EA5BF6" w:rsidP="00C8240A">
      <w:pPr>
        <w:pStyle w:val="ListParagraph"/>
        <w:numPr>
          <w:ilvl w:val="0"/>
          <w:numId w:val="3"/>
        </w:numPr>
        <w:spacing w:line="360" w:lineRule="auto"/>
        <w:rPr>
          <w:rFonts w:ascii="微软雅黑" w:eastAsia="微软雅黑" w:hAnsi="微软雅黑"/>
          <w:sz w:val="24"/>
          <w:szCs w:val="24"/>
          <w:lang w:val="en-US"/>
        </w:rPr>
      </w:pPr>
      <w:r w:rsidRPr="00854DD4">
        <w:rPr>
          <w:noProof/>
          <w:lang w:val="en-US"/>
        </w:rPr>
        <w:drawing>
          <wp:anchor distT="0" distB="0" distL="114300" distR="114300" simplePos="0" relativeHeight="251660288" behindDoc="0" locked="0" layoutInCell="1" allowOverlap="1" wp14:anchorId="11E6DD25" wp14:editId="60BE9CF8">
            <wp:simplePos x="0" y="0"/>
            <wp:positionH relativeFrom="column">
              <wp:posOffset>3751580</wp:posOffset>
            </wp:positionH>
            <wp:positionV relativeFrom="paragraph">
              <wp:posOffset>175895</wp:posOffset>
            </wp:positionV>
            <wp:extent cx="2150110" cy="1860550"/>
            <wp:effectExtent l="0" t="0" r="2540" b="63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0110" cy="1860550"/>
                    </a:xfrm>
                    <a:prstGeom prst="rect">
                      <a:avLst/>
                    </a:prstGeom>
                    <a:noFill/>
                    <a:ln>
                      <a:noFill/>
                    </a:ln>
                    <a:effectLst/>
                  </pic:spPr>
                </pic:pic>
              </a:graphicData>
            </a:graphic>
          </wp:anchor>
        </w:drawing>
      </w:r>
      <w:r w:rsidRPr="007E32A9">
        <w:rPr>
          <w:rFonts w:ascii="微软雅黑" w:eastAsia="微软雅黑" w:hAnsi="微软雅黑" w:hint="eastAsia"/>
          <w:sz w:val="24"/>
          <w:szCs w:val="24"/>
          <w:lang w:val="en-US"/>
        </w:rPr>
        <w:t>紧凑、可靠的绝缘</w:t>
      </w:r>
    </w:p>
    <w:p w:rsidR="00EA5BF6" w:rsidRPr="00854DD4" w:rsidRDefault="00EA5BF6" w:rsidP="00EA5BF6">
      <w:pPr>
        <w:spacing w:line="360" w:lineRule="auto"/>
        <w:ind w:firstLine="567"/>
        <w:rPr>
          <w:rFonts w:ascii="微软雅黑" w:eastAsia="微软雅黑" w:hAnsi="微软雅黑"/>
          <w:sz w:val="24"/>
          <w:szCs w:val="24"/>
          <w:lang w:val="en-US"/>
        </w:rPr>
      </w:pPr>
      <w:r w:rsidRPr="00854DD4">
        <w:rPr>
          <w:rFonts w:ascii="微软雅黑" w:eastAsia="微软雅黑" w:hAnsi="微软雅黑" w:hint="eastAsia"/>
          <w:sz w:val="24"/>
          <w:szCs w:val="24"/>
          <w:lang w:val="en-US"/>
        </w:rPr>
        <w:t>定子绝缘处理的普通方式是沉浸，这种方法总会在绕组中产生气孔，从而影响了散热(见图示)。</w:t>
      </w:r>
    </w:p>
    <w:p w:rsidR="00EA5BF6" w:rsidRPr="00854DD4" w:rsidRDefault="00EA5BF6" w:rsidP="00EA5BF6">
      <w:pPr>
        <w:spacing w:line="360" w:lineRule="auto"/>
        <w:ind w:firstLine="567"/>
        <w:rPr>
          <w:rFonts w:ascii="微软雅黑" w:eastAsia="微软雅黑" w:hAnsi="微软雅黑"/>
          <w:sz w:val="24"/>
          <w:szCs w:val="24"/>
          <w:lang w:val="en-US"/>
        </w:rPr>
      </w:pPr>
      <w:r w:rsidRPr="00854DD4">
        <w:rPr>
          <w:rFonts w:ascii="微软雅黑" w:eastAsia="微软雅黑" w:hAnsi="微软雅黑" w:hint="eastAsia"/>
          <w:sz w:val="24"/>
          <w:szCs w:val="24"/>
          <w:lang w:val="en-US"/>
        </w:rPr>
        <w:t>而飞力采用一种TRICKLE（滴浸）的工艺进行浸渍绝缘处理，使绝缘树脂流进绕组内，而毛细作用产生的吸力会将绝缘树脂沿着每股导线吸入并填满间隙而消除气孔。从而使电机热量得到更好的传导。</w:t>
      </w:r>
    </w:p>
    <w:p w:rsidR="00EA5BF6" w:rsidRPr="007E32A9" w:rsidRDefault="00EA5BF6" w:rsidP="00C8240A">
      <w:pPr>
        <w:pStyle w:val="ListParagraph"/>
        <w:numPr>
          <w:ilvl w:val="0"/>
          <w:numId w:val="3"/>
        </w:numPr>
        <w:spacing w:line="360" w:lineRule="auto"/>
        <w:rPr>
          <w:rFonts w:ascii="微软雅黑" w:eastAsia="微软雅黑" w:hAnsi="微软雅黑"/>
          <w:sz w:val="24"/>
          <w:szCs w:val="24"/>
          <w:lang w:val="en-US"/>
        </w:rPr>
      </w:pPr>
      <w:r w:rsidRPr="007E32A9">
        <w:rPr>
          <w:rFonts w:ascii="微软雅黑" w:eastAsia="微软雅黑" w:hAnsi="微软雅黑" w:hint="eastAsia"/>
          <w:sz w:val="24"/>
          <w:szCs w:val="24"/>
          <w:lang w:val="en-US"/>
        </w:rPr>
        <w:lastRenderedPageBreak/>
        <w:t>延长了使用寿命</w:t>
      </w:r>
    </w:p>
    <w:p w:rsidR="00EA5BF6" w:rsidRPr="00854DD4" w:rsidRDefault="00EA5BF6" w:rsidP="00EA5BF6">
      <w:pPr>
        <w:spacing w:line="360" w:lineRule="auto"/>
        <w:rPr>
          <w:rFonts w:ascii="微软雅黑" w:eastAsia="微软雅黑" w:hAnsi="微软雅黑"/>
          <w:sz w:val="24"/>
          <w:szCs w:val="24"/>
          <w:lang w:val="en-US"/>
        </w:rPr>
      </w:pPr>
      <w:r w:rsidRPr="00854DD4">
        <w:rPr>
          <w:rFonts w:ascii="微软雅黑" w:eastAsia="微软雅黑" w:hAnsi="微软雅黑"/>
          <w:noProof/>
          <w:sz w:val="24"/>
          <w:szCs w:val="24"/>
          <w:lang w:val="en-US"/>
        </w:rPr>
        <w:drawing>
          <wp:anchor distT="0" distB="0" distL="114300" distR="114300" simplePos="0" relativeHeight="251654144" behindDoc="0" locked="0" layoutInCell="1" allowOverlap="1" wp14:anchorId="0B98CFB5" wp14:editId="0064FEAB">
            <wp:simplePos x="0" y="0"/>
            <wp:positionH relativeFrom="column">
              <wp:posOffset>3618230</wp:posOffset>
            </wp:positionH>
            <wp:positionV relativeFrom="paragraph">
              <wp:posOffset>93980</wp:posOffset>
            </wp:positionV>
            <wp:extent cx="2290445" cy="181038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0445" cy="1810385"/>
                    </a:xfrm>
                    <a:prstGeom prst="rect">
                      <a:avLst/>
                    </a:prstGeom>
                    <a:noFill/>
                    <a:ln>
                      <a:noFill/>
                    </a:ln>
                  </pic:spPr>
                </pic:pic>
              </a:graphicData>
            </a:graphic>
          </wp:anchor>
        </w:drawing>
      </w:r>
      <w:r>
        <w:rPr>
          <w:rFonts w:ascii="微软雅黑" w:eastAsia="微软雅黑" w:hAnsi="微软雅黑" w:hint="eastAsia"/>
          <w:sz w:val="24"/>
          <w:szCs w:val="24"/>
          <w:lang w:val="en-US"/>
        </w:rPr>
        <w:t xml:space="preserve">       </w:t>
      </w:r>
      <w:r w:rsidRPr="00854DD4">
        <w:rPr>
          <w:rFonts w:ascii="微软雅黑" w:eastAsia="微软雅黑" w:hAnsi="微软雅黑" w:hint="eastAsia"/>
          <w:sz w:val="24"/>
          <w:szCs w:val="24"/>
          <w:lang w:val="en-US"/>
        </w:rPr>
        <w:t>电机平均工作在120°C左右，我们用于电机绕组的绝缘树脂允许电机长期在180°C下运行，即采用H级绝缘材料，是一般用途的电机的最高等级。</w:t>
      </w:r>
    </w:p>
    <w:p w:rsidR="00EA5BF6" w:rsidRPr="00854DD4" w:rsidRDefault="00EA5BF6" w:rsidP="00EA5BF6">
      <w:pPr>
        <w:spacing w:line="360" w:lineRule="auto"/>
        <w:rPr>
          <w:rFonts w:ascii="微软雅黑" w:eastAsia="微软雅黑" w:hAnsi="微软雅黑"/>
          <w:sz w:val="24"/>
          <w:szCs w:val="24"/>
          <w:lang w:val="en-US"/>
        </w:rPr>
      </w:pPr>
      <w:r>
        <w:rPr>
          <w:rFonts w:ascii="微软雅黑" w:eastAsia="微软雅黑" w:hAnsi="微软雅黑" w:hint="eastAsia"/>
          <w:sz w:val="24"/>
          <w:szCs w:val="24"/>
          <w:lang w:val="en-US"/>
        </w:rPr>
        <w:t xml:space="preserve">      </w:t>
      </w:r>
      <w:r w:rsidRPr="00854DD4">
        <w:rPr>
          <w:rFonts w:ascii="微软雅黑" w:eastAsia="微软雅黑" w:hAnsi="微软雅黑" w:hint="eastAsia"/>
          <w:sz w:val="24"/>
          <w:szCs w:val="24"/>
          <w:lang w:val="en-US"/>
        </w:rPr>
        <w:t>飞力坚持保留60°C的余量，原因很简单：在每个绝缘等级运行的电机，温升每低10°C，寿命就会增加一倍。因为选用了最高的绝缘等级，理论上飞力电机的寿命将达到20年。</w:t>
      </w:r>
    </w:p>
    <w:p w:rsidR="00EA5BF6" w:rsidRPr="007E32A9" w:rsidRDefault="00EA5BF6" w:rsidP="00C8240A">
      <w:pPr>
        <w:pStyle w:val="ListParagraph"/>
        <w:numPr>
          <w:ilvl w:val="0"/>
          <w:numId w:val="3"/>
        </w:numPr>
        <w:spacing w:line="360" w:lineRule="auto"/>
        <w:rPr>
          <w:rFonts w:ascii="微软雅黑" w:eastAsia="微软雅黑" w:hAnsi="微软雅黑"/>
          <w:sz w:val="24"/>
          <w:szCs w:val="24"/>
          <w:lang w:val="en-US"/>
        </w:rPr>
      </w:pPr>
      <w:r w:rsidRPr="007E32A9">
        <w:rPr>
          <w:rFonts w:ascii="微软雅黑" w:eastAsia="微软雅黑" w:hAnsi="微软雅黑" w:hint="eastAsia"/>
          <w:sz w:val="24"/>
          <w:szCs w:val="24"/>
          <w:lang w:val="en-US"/>
        </w:rPr>
        <w:t>有效的热传导</w:t>
      </w:r>
    </w:p>
    <w:p w:rsidR="00EA5BF6" w:rsidRDefault="00EA5BF6" w:rsidP="00EA5BF6">
      <w:pPr>
        <w:spacing w:line="360" w:lineRule="auto"/>
        <w:ind w:firstLine="562"/>
        <w:rPr>
          <w:rFonts w:ascii="微软雅黑" w:eastAsia="微软雅黑" w:hAnsi="微软雅黑"/>
          <w:sz w:val="24"/>
          <w:szCs w:val="24"/>
          <w:lang w:val="en-US"/>
        </w:rPr>
      </w:pPr>
      <w:r w:rsidRPr="00854DD4">
        <w:rPr>
          <w:rFonts w:ascii="微软雅黑" w:eastAsia="微软雅黑" w:hAnsi="微软雅黑" w:hint="eastAsia"/>
          <w:sz w:val="24"/>
          <w:szCs w:val="24"/>
          <w:lang w:val="en-US"/>
        </w:rPr>
        <w:t>电机定子和定子壳之间的一层空气就像被子一样含住热量，飞力采用一种技术使定子和定子壳紧密地结合在一起而消除了这一层空气。定子和定子壳是金属之间的直接接触，热量可以有效地传递到被水所包围的外壳。</w:t>
      </w:r>
    </w:p>
    <w:bookmarkEnd w:id="4"/>
    <w:p w:rsidR="00987CA5" w:rsidRPr="00B441C8" w:rsidRDefault="00987CA5" w:rsidP="001740FF">
      <w:pPr>
        <w:spacing w:line="360" w:lineRule="auto"/>
        <w:ind w:firstLine="480"/>
        <w:jc w:val="both"/>
        <w:rPr>
          <w:rFonts w:ascii="宋体" w:hAnsi="宋体"/>
          <w:b/>
          <w:sz w:val="32"/>
          <w:szCs w:val="32"/>
        </w:rPr>
      </w:pPr>
    </w:p>
    <w:sectPr w:rsidR="00987CA5" w:rsidRPr="00B441C8" w:rsidSect="00FA593E">
      <w:footerReference w:type="default" r:id="rId27"/>
      <w:footerReference w:type="first" r:id="rId28"/>
      <w:pgSz w:w="11906" w:h="16838" w:code="9"/>
      <w:pgMar w:top="851" w:right="1418" w:bottom="1418" w:left="1418" w:header="720" w:footer="720" w:gutter="0"/>
      <w:pgNumType w:start="1"/>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EF3" w:rsidRDefault="00B12EF3">
      <w:r>
        <w:separator/>
      </w:r>
    </w:p>
  </w:endnote>
  <w:endnote w:type="continuationSeparator" w:id="0">
    <w:p w:rsidR="00B12EF3" w:rsidRDefault="00B1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682" w:rsidRDefault="00AC4682">
    <w:pPr>
      <w:pStyle w:val="Footer"/>
      <w:jc w:val="center"/>
    </w:pPr>
  </w:p>
  <w:p w:rsidR="00AC4682" w:rsidRPr="0038475F" w:rsidRDefault="00AC4682" w:rsidP="00B0387A">
    <w:pPr>
      <w:pStyle w:val="Footer"/>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682" w:rsidRDefault="00AC4682">
    <w:pPr>
      <w:pStyle w:val="Footer"/>
      <w:jc w:val="center"/>
    </w:pPr>
  </w:p>
  <w:p w:rsidR="00AC4682" w:rsidRDefault="00AC46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682" w:rsidRDefault="00AC4682">
    <w:pPr>
      <w:pStyle w:val="Footer"/>
      <w:jc w:val="center"/>
    </w:pPr>
  </w:p>
  <w:p w:rsidR="00AC4682" w:rsidRPr="0038475F" w:rsidRDefault="00AC4682" w:rsidP="00B0387A">
    <w:pPr>
      <w:pStyle w:val="Footer"/>
      <w:wordWrap w:val="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682" w:rsidRDefault="00AC4682">
    <w:pPr>
      <w:pStyle w:val="Footer"/>
      <w:jc w:val="center"/>
    </w:pPr>
  </w:p>
  <w:p w:rsidR="00AC4682" w:rsidRDefault="00AC46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071200"/>
      <w:docPartObj>
        <w:docPartGallery w:val="Page Numbers (Bottom of Page)"/>
        <w:docPartUnique/>
      </w:docPartObj>
    </w:sdtPr>
    <w:sdtEndPr>
      <w:rPr>
        <w:noProof/>
      </w:rPr>
    </w:sdtEndPr>
    <w:sdtContent>
      <w:p w:rsidR="00AC4682" w:rsidRDefault="00AC4682">
        <w:pPr>
          <w:pStyle w:val="Footer"/>
          <w:jc w:val="center"/>
        </w:pPr>
        <w:r>
          <w:fldChar w:fldCharType="begin"/>
        </w:r>
        <w:r>
          <w:instrText xml:space="preserve"> PAGE   \* MERGEFORMAT </w:instrText>
        </w:r>
        <w:r>
          <w:fldChar w:fldCharType="separate"/>
        </w:r>
        <w:r w:rsidR="003F0224">
          <w:rPr>
            <w:noProof/>
          </w:rPr>
          <w:t>3</w:t>
        </w:r>
        <w:r>
          <w:rPr>
            <w:noProof/>
          </w:rPr>
          <w:fldChar w:fldCharType="end"/>
        </w:r>
      </w:p>
    </w:sdtContent>
  </w:sdt>
  <w:p w:rsidR="00AC4682" w:rsidRPr="0038475F" w:rsidRDefault="00AC4682" w:rsidP="00B0387A">
    <w:pPr>
      <w:pStyle w:val="Footer"/>
      <w:wordWrap w:val="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141022"/>
      <w:docPartObj>
        <w:docPartGallery w:val="Page Numbers (Bottom of Page)"/>
        <w:docPartUnique/>
      </w:docPartObj>
    </w:sdtPr>
    <w:sdtEndPr>
      <w:rPr>
        <w:noProof/>
      </w:rPr>
    </w:sdtEndPr>
    <w:sdtContent>
      <w:p w:rsidR="00AC4682" w:rsidRDefault="00AC4682">
        <w:pPr>
          <w:pStyle w:val="Footer"/>
          <w:jc w:val="center"/>
        </w:pPr>
        <w:r>
          <w:fldChar w:fldCharType="begin"/>
        </w:r>
        <w:r>
          <w:instrText xml:space="preserve"> PAGE   \* MERGEFORMAT </w:instrText>
        </w:r>
        <w:r>
          <w:fldChar w:fldCharType="separate"/>
        </w:r>
        <w:r w:rsidR="003F0224">
          <w:rPr>
            <w:noProof/>
          </w:rPr>
          <w:t>1</w:t>
        </w:r>
        <w:r>
          <w:rPr>
            <w:noProof/>
          </w:rPr>
          <w:fldChar w:fldCharType="end"/>
        </w:r>
      </w:p>
    </w:sdtContent>
  </w:sdt>
  <w:p w:rsidR="00AC4682" w:rsidRDefault="00AC46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EF3" w:rsidRDefault="00B12EF3">
      <w:r>
        <w:separator/>
      </w:r>
    </w:p>
  </w:footnote>
  <w:footnote w:type="continuationSeparator" w:id="0">
    <w:p w:rsidR="00B12EF3" w:rsidRDefault="00B12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682" w:rsidRDefault="00AC4682">
    <w:pPr>
      <w:pStyle w:val="Header"/>
    </w:pPr>
  </w:p>
  <w:p w:rsidR="00AC4682" w:rsidRDefault="00AC4682" w:rsidP="00B0387A">
    <w:pPr>
      <w:pStyle w:val="Header"/>
      <w:jc w:val="right"/>
    </w:pPr>
  </w:p>
  <w:p w:rsidR="00AC4682" w:rsidRDefault="00AC4682" w:rsidP="00B0387A">
    <w:pPr>
      <w:pStyle w:val="Header"/>
      <w:jc w:val="right"/>
    </w:pPr>
  </w:p>
  <w:p w:rsidR="00AC4682" w:rsidRPr="00877C63" w:rsidRDefault="003F0224" w:rsidP="00B0387A">
    <w:pPr>
      <w:pStyle w:val="Header"/>
      <w:jc w:val="right"/>
      <w:rPr>
        <w:rFonts w:ascii="微软雅黑" w:eastAsia="微软雅黑" w:hAnsi="微软雅黑"/>
        <w:color w:val="FF0000"/>
        <w:sz w:val="20"/>
        <w:szCs w:val="20"/>
      </w:rPr>
    </w:pPr>
    <w:r>
      <w:rPr>
        <w:rFonts w:ascii="微软雅黑" w:eastAsia="微软雅黑" w:hAnsi="微软雅黑" w:hint="eastAsia"/>
        <w:color w:val="FF0000"/>
        <w:sz w:val="20"/>
        <w:szCs w:val="20"/>
      </w:rPr>
      <w:t>无锡地铁4号线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D45E3"/>
    <w:multiLevelType w:val="hybridMultilevel"/>
    <w:tmpl w:val="5E322434"/>
    <w:lvl w:ilvl="0" w:tplc="04090001">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15:restartNumberingAfterBreak="0">
    <w:nsid w:val="0E3F2B57"/>
    <w:multiLevelType w:val="hybridMultilevel"/>
    <w:tmpl w:val="E844F888"/>
    <w:lvl w:ilvl="0" w:tplc="04090001">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D72A4"/>
    <w:multiLevelType w:val="hybridMultilevel"/>
    <w:tmpl w:val="8ADA798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803F9A"/>
    <w:multiLevelType w:val="hybridMultilevel"/>
    <w:tmpl w:val="A81CC706"/>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4" w15:restartNumberingAfterBreak="0">
    <w:nsid w:val="2AD61630"/>
    <w:multiLevelType w:val="hybridMultilevel"/>
    <w:tmpl w:val="BFBAEAD8"/>
    <w:lvl w:ilvl="0" w:tplc="0B6A40F2">
      <w:start w:val="1901"/>
      <w:numFmt w:val="decimal"/>
      <w:lvlText w:val="%1"/>
      <w:lvlJc w:val="left"/>
      <w:pPr>
        <w:tabs>
          <w:tab w:val="num" w:pos="720"/>
        </w:tabs>
        <w:ind w:left="720" w:hanging="360"/>
      </w:pPr>
    </w:lvl>
    <w:lvl w:ilvl="1" w:tplc="E5E4FC24" w:tentative="1">
      <w:start w:val="1"/>
      <w:numFmt w:val="decimal"/>
      <w:lvlText w:val="%2"/>
      <w:lvlJc w:val="left"/>
      <w:pPr>
        <w:tabs>
          <w:tab w:val="num" w:pos="1440"/>
        </w:tabs>
        <w:ind w:left="1440" w:hanging="360"/>
      </w:pPr>
    </w:lvl>
    <w:lvl w:ilvl="2" w:tplc="A66E7A5C" w:tentative="1">
      <w:start w:val="1"/>
      <w:numFmt w:val="decimal"/>
      <w:lvlText w:val="%3"/>
      <w:lvlJc w:val="left"/>
      <w:pPr>
        <w:tabs>
          <w:tab w:val="num" w:pos="2160"/>
        </w:tabs>
        <w:ind w:left="2160" w:hanging="360"/>
      </w:pPr>
    </w:lvl>
    <w:lvl w:ilvl="3" w:tplc="A5EE09D4" w:tentative="1">
      <w:start w:val="1"/>
      <w:numFmt w:val="decimal"/>
      <w:lvlText w:val="%4"/>
      <w:lvlJc w:val="left"/>
      <w:pPr>
        <w:tabs>
          <w:tab w:val="num" w:pos="2880"/>
        </w:tabs>
        <w:ind w:left="2880" w:hanging="360"/>
      </w:pPr>
    </w:lvl>
    <w:lvl w:ilvl="4" w:tplc="45646044" w:tentative="1">
      <w:start w:val="1"/>
      <w:numFmt w:val="decimal"/>
      <w:lvlText w:val="%5"/>
      <w:lvlJc w:val="left"/>
      <w:pPr>
        <w:tabs>
          <w:tab w:val="num" w:pos="3600"/>
        </w:tabs>
        <w:ind w:left="3600" w:hanging="360"/>
      </w:pPr>
    </w:lvl>
    <w:lvl w:ilvl="5" w:tplc="96C2332C" w:tentative="1">
      <w:start w:val="1"/>
      <w:numFmt w:val="decimal"/>
      <w:lvlText w:val="%6"/>
      <w:lvlJc w:val="left"/>
      <w:pPr>
        <w:tabs>
          <w:tab w:val="num" w:pos="4320"/>
        </w:tabs>
        <w:ind w:left="4320" w:hanging="360"/>
      </w:pPr>
    </w:lvl>
    <w:lvl w:ilvl="6" w:tplc="651C5FA8" w:tentative="1">
      <w:start w:val="1"/>
      <w:numFmt w:val="decimal"/>
      <w:lvlText w:val="%7"/>
      <w:lvlJc w:val="left"/>
      <w:pPr>
        <w:tabs>
          <w:tab w:val="num" w:pos="5040"/>
        </w:tabs>
        <w:ind w:left="5040" w:hanging="360"/>
      </w:pPr>
    </w:lvl>
    <w:lvl w:ilvl="7" w:tplc="17161826" w:tentative="1">
      <w:start w:val="1"/>
      <w:numFmt w:val="decimal"/>
      <w:lvlText w:val="%8"/>
      <w:lvlJc w:val="left"/>
      <w:pPr>
        <w:tabs>
          <w:tab w:val="num" w:pos="5760"/>
        </w:tabs>
        <w:ind w:left="5760" w:hanging="360"/>
      </w:pPr>
    </w:lvl>
    <w:lvl w:ilvl="8" w:tplc="CBD66C90" w:tentative="1">
      <w:start w:val="1"/>
      <w:numFmt w:val="decimal"/>
      <w:lvlText w:val="%9"/>
      <w:lvlJc w:val="left"/>
      <w:pPr>
        <w:tabs>
          <w:tab w:val="num" w:pos="6480"/>
        </w:tabs>
        <w:ind w:left="6480" w:hanging="360"/>
      </w:pPr>
    </w:lvl>
  </w:abstractNum>
  <w:abstractNum w:abstractNumId="5" w15:restartNumberingAfterBreak="0">
    <w:nsid w:val="2C626FCD"/>
    <w:multiLevelType w:val="hybridMultilevel"/>
    <w:tmpl w:val="F8DE0E0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01792"/>
    <w:multiLevelType w:val="hybridMultilevel"/>
    <w:tmpl w:val="F5E26FA6"/>
    <w:lvl w:ilvl="0" w:tplc="912837A4">
      <w:start w:val="1968"/>
      <w:numFmt w:val="decimal"/>
      <w:lvlText w:val="%1"/>
      <w:lvlJc w:val="left"/>
      <w:pPr>
        <w:tabs>
          <w:tab w:val="num" w:pos="720"/>
        </w:tabs>
        <w:ind w:left="720" w:hanging="360"/>
      </w:pPr>
    </w:lvl>
    <w:lvl w:ilvl="1" w:tplc="EFEE2920" w:tentative="1">
      <w:start w:val="1"/>
      <w:numFmt w:val="decimal"/>
      <w:lvlText w:val="%2"/>
      <w:lvlJc w:val="left"/>
      <w:pPr>
        <w:tabs>
          <w:tab w:val="num" w:pos="1440"/>
        </w:tabs>
        <w:ind w:left="1440" w:hanging="360"/>
      </w:pPr>
    </w:lvl>
    <w:lvl w:ilvl="2" w:tplc="0234D53E" w:tentative="1">
      <w:start w:val="1"/>
      <w:numFmt w:val="decimal"/>
      <w:lvlText w:val="%3"/>
      <w:lvlJc w:val="left"/>
      <w:pPr>
        <w:tabs>
          <w:tab w:val="num" w:pos="2160"/>
        </w:tabs>
        <w:ind w:left="2160" w:hanging="360"/>
      </w:pPr>
    </w:lvl>
    <w:lvl w:ilvl="3" w:tplc="2A42832C" w:tentative="1">
      <w:start w:val="1"/>
      <w:numFmt w:val="decimal"/>
      <w:lvlText w:val="%4"/>
      <w:lvlJc w:val="left"/>
      <w:pPr>
        <w:tabs>
          <w:tab w:val="num" w:pos="2880"/>
        </w:tabs>
        <w:ind w:left="2880" w:hanging="360"/>
      </w:pPr>
    </w:lvl>
    <w:lvl w:ilvl="4" w:tplc="C11E2B24" w:tentative="1">
      <w:start w:val="1"/>
      <w:numFmt w:val="decimal"/>
      <w:lvlText w:val="%5"/>
      <w:lvlJc w:val="left"/>
      <w:pPr>
        <w:tabs>
          <w:tab w:val="num" w:pos="3600"/>
        </w:tabs>
        <w:ind w:left="3600" w:hanging="360"/>
      </w:pPr>
    </w:lvl>
    <w:lvl w:ilvl="5" w:tplc="6122A89A" w:tentative="1">
      <w:start w:val="1"/>
      <w:numFmt w:val="decimal"/>
      <w:lvlText w:val="%6"/>
      <w:lvlJc w:val="left"/>
      <w:pPr>
        <w:tabs>
          <w:tab w:val="num" w:pos="4320"/>
        </w:tabs>
        <w:ind w:left="4320" w:hanging="360"/>
      </w:pPr>
    </w:lvl>
    <w:lvl w:ilvl="6" w:tplc="A04046BA" w:tentative="1">
      <w:start w:val="1"/>
      <w:numFmt w:val="decimal"/>
      <w:lvlText w:val="%7"/>
      <w:lvlJc w:val="left"/>
      <w:pPr>
        <w:tabs>
          <w:tab w:val="num" w:pos="5040"/>
        </w:tabs>
        <w:ind w:left="5040" w:hanging="360"/>
      </w:pPr>
    </w:lvl>
    <w:lvl w:ilvl="7" w:tplc="D1787CC4" w:tentative="1">
      <w:start w:val="1"/>
      <w:numFmt w:val="decimal"/>
      <w:lvlText w:val="%8"/>
      <w:lvlJc w:val="left"/>
      <w:pPr>
        <w:tabs>
          <w:tab w:val="num" w:pos="5760"/>
        </w:tabs>
        <w:ind w:left="5760" w:hanging="360"/>
      </w:pPr>
    </w:lvl>
    <w:lvl w:ilvl="8" w:tplc="0D7E1B40" w:tentative="1">
      <w:start w:val="1"/>
      <w:numFmt w:val="decimal"/>
      <w:lvlText w:val="%9"/>
      <w:lvlJc w:val="left"/>
      <w:pPr>
        <w:tabs>
          <w:tab w:val="num" w:pos="6480"/>
        </w:tabs>
        <w:ind w:left="6480" w:hanging="360"/>
      </w:pPr>
    </w:lvl>
  </w:abstractNum>
  <w:abstractNum w:abstractNumId="7" w15:restartNumberingAfterBreak="0">
    <w:nsid w:val="307A62FB"/>
    <w:multiLevelType w:val="hybridMultilevel"/>
    <w:tmpl w:val="EF78747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2122A"/>
    <w:multiLevelType w:val="hybridMultilevel"/>
    <w:tmpl w:val="0E984BBE"/>
    <w:lvl w:ilvl="0" w:tplc="A0263F0A">
      <w:start w:val="1"/>
      <w:numFmt w:val="decimalEnclosedCircle"/>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35250032"/>
    <w:multiLevelType w:val="hybridMultilevel"/>
    <w:tmpl w:val="33CC768A"/>
    <w:lvl w:ilvl="0" w:tplc="0980BF1C">
      <w:start w:val="1947"/>
      <w:numFmt w:val="decimal"/>
      <w:lvlText w:val="%1"/>
      <w:lvlJc w:val="left"/>
      <w:pPr>
        <w:tabs>
          <w:tab w:val="num" w:pos="720"/>
        </w:tabs>
        <w:ind w:left="720" w:hanging="360"/>
      </w:pPr>
    </w:lvl>
    <w:lvl w:ilvl="1" w:tplc="0EDC8B2A" w:tentative="1">
      <w:start w:val="1"/>
      <w:numFmt w:val="decimal"/>
      <w:lvlText w:val="%2"/>
      <w:lvlJc w:val="left"/>
      <w:pPr>
        <w:tabs>
          <w:tab w:val="num" w:pos="1440"/>
        </w:tabs>
        <w:ind w:left="1440" w:hanging="360"/>
      </w:pPr>
    </w:lvl>
    <w:lvl w:ilvl="2" w:tplc="2AB4BDF8" w:tentative="1">
      <w:start w:val="1"/>
      <w:numFmt w:val="decimal"/>
      <w:lvlText w:val="%3"/>
      <w:lvlJc w:val="left"/>
      <w:pPr>
        <w:tabs>
          <w:tab w:val="num" w:pos="2160"/>
        </w:tabs>
        <w:ind w:left="2160" w:hanging="360"/>
      </w:pPr>
    </w:lvl>
    <w:lvl w:ilvl="3" w:tplc="4C28EA96" w:tentative="1">
      <w:start w:val="1"/>
      <w:numFmt w:val="decimal"/>
      <w:lvlText w:val="%4"/>
      <w:lvlJc w:val="left"/>
      <w:pPr>
        <w:tabs>
          <w:tab w:val="num" w:pos="2880"/>
        </w:tabs>
        <w:ind w:left="2880" w:hanging="360"/>
      </w:pPr>
    </w:lvl>
    <w:lvl w:ilvl="4" w:tplc="0AACCE88" w:tentative="1">
      <w:start w:val="1"/>
      <w:numFmt w:val="decimal"/>
      <w:lvlText w:val="%5"/>
      <w:lvlJc w:val="left"/>
      <w:pPr>
        <w:tabs>
          <w:tab w:val="num" w:pos="3600"/>
        </w:tabs>
        <w:ind w:left="3600" w:hanging="360"/>
      </w:pPr>
    </w:lvl>
    <w:lvl w:ilvl="5" w:tplc="BD248850" w:tentative="1">
      <w:start w:val="1"/>
      <w:numFmt w:val="decimal"/>
      <w:lvlText w:val="%6"/>
      <w:lvlJc w:val="left"/>
      <w:pPr>
        <w:tabs>
          <w:tab w:val="num" w:pos="4320"/>
        </w:tabs>
        <w:ind w:left="4320" w:hanging="360"/>
      </w:pPr>
    </w:lvl>
    <w:lvl w:ilvl="6" w:tplc="F238F776" w:tentative="1">
      <w:start w:val="1"/>
      <w:numFmt w:val="decimal"/>
      <w:lvlText w:val="%7"/>
      <w:lvlJc w:val="left"/>
      <w:pPr>
        <w:tabs>
          <w:tab w:val="num" w:pos="5040"/>
        </w:tabs>
        <w:ind w:left="5040" w:hanging="360"/>
      </w:pPr>
    </w:lvl>
    <w:lvl w:ilvl="7" w:tplc="F702B4E4" w:tentative="1">
      <w:start w:val="1"/>
      <w:numFmt w:val="decimal"/>
      <w:lvlText w:val="%8"/>
      <w:lvlJc w:val="left"/>
      <w:pPr>
        <w:tabs>
          <w:tab w:val="num" w:pos="5760"/>
        </w:tabs>
        <w:ind w:left="5760" w:hanging="360"/>
      </w:pPr>
    </w:lvl>
    <w:lvl w:ilvl="8" w:tplc="1AEC2CF8" w:tentative="1">
      <w:start w:val="1"/>
      <w:numFmt w:val="decimal"/>
      <w:lvlText w:val="%9"/>
      <w:lvlJc w:val="left"/>
      <w:pPr>
        <w:tabs>
          <w:tab w:val="num" w:pos="6480"/>
        </w:tabs>
        <w:ind w:left="6480" w:hanging="360"/>
      </w:pPr>
    </w:lvl>
  </w:abstractNum>
  <w:abstractNum w:abstractNumId="10" w15:restartNumberingAfterBreak="0">
    <w:nsid w:val="3D243BA8"/>
    <w:multiLevelType w:val="hybridMultilevel"/>
    <w:tmpl w:val="9B5CB66A"/>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59B82330"/>
    <w:multiLevelType w:val="hybridMultilevel"/>
    <w:tmpl w:val="4C0A8BBA"/>
    <w:lvl w:ilvl="0" w:tplc="A0263F0A">
      <w:start w:val="1"/>
      <w:numFmt w:val="decimalEnclosedCircle"/>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2" w15:restartNumberingAfterBreak="0">
    <w:nsid w:val="6024081A"/>
    <w:multiLevelType w:val="hybridMultilevel"/>
    <w:tmpl w:val="01C077FE"/>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2133FDB"/>
    <w:multiLevelType w:val="hybridMultilevel"/>
    <w:tmpl w:val="38242638"/>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696058B4"/>
    <w:multiLevelType w:val="hybridMultilevel"/>
    <w:tmpl w:val="67606934"/>
    <w:lvl w:ilvl="0" w:tplc="7D1E6576">
      <w:start w:val="1977"/>
      <w:numFmt w:val="decimal"/>
      <w:lvlText w:val="%1"/>
      <w:lvlJc w:val="left"/>
      <w:pPr>
        <w:tabs>
          <w:tab w:val="num" w:pos="720"/>
        </w:tabs>
        <w:ind w:left="720" w:hanging="360"/>
      </w:pPr>
    </w:lvl>
    <w:lvl w:ilvl="1" w:tplc="FC085F76" w:tentative="1">
      <w:start w:val="1"/>
      <w:numFmt w:val="decimal"/>
      <w:lvlText w:val="%2"/>
      <w:lvlJc w:val="left"/>
      <w:pPr>
        <w:tabs>
          <w:tab w:val="num" w:pos="1440"/>
        </w:tabs>
        <w:ind w:left="1440" w:hanging="360"/>
      </w:pPr>
    </w:lvl>
    <w:lvl w:ilvl="2" w:tplc="C34608E2" w:tentative="1">
      <w:start w:val="1"/>
      <w:numFmt w:val="decimal"/>
      <w:lvlText w:val="%3"/>
      <w:lvlJc w:val="left"/>
      <w:pPr>
        <w:tabs>
          <w:tab w:val="num" w:pos="2160"/>
        </w:tabs>
        <w:ind w:left="2160" w:hanging="360"/>
      </w:pPr>
    </w:lvl>
    <w:lvl w:ilvl="3" w:tplc="010EDAB4" w:tentative="1">
      <w:start w:val="1"/>
      <w:numFmt w:val="decimal"/>
      <w:lvlText w:val="%4"/>
      <w:lvlJc w:val="left"/>
      <w:pPr>
        <w:tabs>
          <w:tab w:val="num" w:pos="2880"/>
        </w:tabs>
        <w:ind w:left="2880" w:hanging="360"/>
      </w:pPr>
    </w:lvl>
    <w:lvl w:ilvl="4" w:tplc="D2848ABC" w:tentative="1">
      <w:start w:val="1"/>
      <w:numFmt w:val="decimal"/>
      <w:lvlText w:val="%5"/>
      <w:lvlJc w:val="left"/>
      <w:pPr>
        <w:tabs>
          <w:tab w:val="num" w:pos="3600"/>
        </w:tabs>
        <w:ind w:left="3600" w:hanging="360"/>
      </w:pPr>
    </w:lvl>
    <w:lvl w:ilvl="5" w:tplc="B8D2D7FA" w:tentative="1">
      <w:start w:val="1"/>
      <w:numFmt w:val="decimal"/>
      <w:lvlText w:val="%6"/>
      <w:lvlJc w:val="left"/>
      <w:pPr>
        <w:tabs>
          <w:tab w:val="num" w:pos="4320"/>
        </w:tabs>
        <w:ind w:left="4320" w:hanging="360"/>
      </w:pPr>
    </w:lvl>
    <w:lvl w:ilvl="6" w:tplc="12A45C58" w:tentative="1">
      <w:start w:val="1"/>
      <w:numFmt w:val="decimal"/>
      <w:lvlText w:val="%7"/>
      <w:lvlJc w:val="left"/>
      <w:pPr>
        <w:tabs>
          <w:tab w:val="num" w:pos="5040"/>
        </w:tabs>
        <w:ind w:left="5040" w:hanging="360"/>
      </w:pPr>
    </w:lvl>
    <w:lvl w:ilvl="7" w:tplc="EEBC3F22" w:tentative="1">
      <w:start w:val="1"/>
      <w:numFmt w:val="decimal"/>
      <w:lvlText w:val="%8"/>
      <w:lvlJc w:val="left"/>
      <w:pPr>
        <w:tabs>
          <w:tab w:val="num" w:pos="5760"/>
        </w:tabs>
        <w:ind w:left="5760" w:hanging="360"/>
      </w:pPr>
    </w:lvl>
    <w:lvl w:ilvl="8" w:tplc="6AFCB3B0" w:tentative="1">
      <w:start w:val="1"/>
      <w:numFmt w:val="decimal"/>
      <w:lvlText w:val="%9"/>
      <w:lvlJc w:val="left"/>
      <w:pPr>
        <w:tabs>
          <w:tab w:val="num" w:pos="6480"/>
        </w:tabs>
        <w:ind w:left="6480" w:hanging="360"/>
      </w:pPr>
    </w:lvl>
  </w:abstractNum>
  <w:abstractNum w:abstractNumId="15" w15:restartNumberingAfterBreak="0">
    <w:nsid w:val="78453AA0"/>
    <w:multiLevelType w:val="hybridMultilevel"/>
    <w:tmpl w:val="B39C1E4E"/>
    <w:lvl w:ilvl="0" w:tplc="E6FC12F0">
      <w:start w:val="1994"/>
      <w:numFmt w:val="decimal"/>
      <w:lvlText w:val="%1"/>
      <w:lvlJc w:val="left"/>
      <w:pPr>
        <w:tabs>
          <w:tab w:val="num" w:pos="720"/>
        </w:tabs>
        <w:ind w:left="720" w:hanging="360"/>
      </w:pPr>
    </w:lvl>
    <w:lvl w:ilvl="1" w:tplc="E146E55A" w:tentative="1">
      <w:start w:val="1"/>
      <w:numFmt w:val="decimal"/>
      <w:lvlText w:val="%2"/>
      <w:lvlJc w:val="left"/>
      <w:pPr>
        <w:tabs>
          <w:tab w:val="num" w:pos="1440"/>
        </w:tabs>
        <w:ind w:left="1440" w:hanging="360"/>
      </w:pPr>
    </w:lvl>
    <w:lvl w:ilvl="2" w:tplc="429E2DCE" w:tentative="1">
      <w:start w:val="1"/>
      <w:numFmt w:val="decimal"/>
      <w:lvlText w:val="%3"/>
      <w:lvlJc w:val="left"/>
      <w:pPr>
        <w:tabs>
          <w:tab w:val="num" w:pos="2160"/>
        </w:tabs>
        <w:ind w:left="2160" w:hanging="360"/>
      </w:pPr>
    </w:lvl>
    <w:lvl w:ilvl="3" w:tplc="B316001C" w:tentative="1">
      <w:start w:val="1"/>
      <w:numFmt w:val="decimal"/>
      <w:lvlText w:val="%4"/>
      <w:lvlJc w:val="left"/>
      <w:pPr>
        <w:tabs>
          <w:tab w:val="num" w:pos="2880"/>
        </w:tabs>
        <w:ind w:left="2880" w:hanging="360"/>
      </w:pPr>
    </w:lvl>
    <w:lvl w:ilvl="4" w:tplc="A3CC5C20" w:tentative="1">
      <w:start w:val="1"/>
      <w:numFmt w:val="decimal"/>
      <w:lvlText w:val="%5"/>
      <w:lvlJc w:val="left"/>
      <w:pPr>
        <w:tabs>
          <w:tab w:val="num" w:pos="3600"/>
        </w:tabs>
        <w:ind w:left="3600" w:hanging="360"/>
      </w:pPr>
    </w:lvl>
    <w:lvl w:ilvl="5" w:tplc="971A4132" w:tentative="1">
      <w:start w:val="1"/>
      <w:numFmt w:val="decimal"/>
      <w:lvlText w:val="%6"/>
      <w:lvlJc w:val="left"/>
      <w:pPr>
        <w:tabs>
          <w:tab w:val="num" w:pos="4320"/>
        </w:tabs>
        <w:ind w:left="4320" w:hanging="360"/>
      </w:pPr>
    </w:lvl>
    <w:lvl w:ilvl="6" w:tplc="72D23CA8" w:tentative="1">
      <w:start w:val="1"/>
      <w:numFmt w:val="decimal"/>
      <w:lvlText w:val="%7"/>
      <w:lvlJc w:val="left"/>
      <w:pPr>
        <w:tabs>
          <w:tab w:val="num" w:pos="5040"/>
        </w:tabs>
        <w:ind w:left="5040" w:hanging="360"/>
      </w:pPr>
    </w:lvl>
    <w:lvl w:ilvl="7" w:tplc="6A5EF18A" w:tentative="1">
      <w:start w:val="1"/>
      <w:numFmt w:val="decimal"/>
      <w:lvlText w:val="%8"/>
      <w:lvlJc w:val="left"/>
      <w:pPr>
        <w:tabs>
          <w:tab w:val="num" w:pos="5760"/>
        </w:tabs>
        <w:ind w:left="5760" w:hanging="360"/>
      </w:pPr>
    </w:lvl>
    <w:lvl w:ilvl="8" w:tplc="CD18A5D6" w:tentative="1">
      <w:start w:val="1"/>
      <w:numFmt w:val="decimal"/>
      <w:lvlText w:val="%9"/>
      <w:lvlJc w:val="left"/>
      <w:pPr>
        <w:tabs>
          <w:tab w:val="num" w:pos="6480"/>
        </w:tabs>
        <w:ind w:left="6480" w:hanging="360"/>
      </w:pPr>
    </w:lvl>
  </w:abstractNum>
  <w:abstractNum w:abstractNumId="16" w15:restartNumberingAfterBreak="0">
    <w:nsid w:val="7C4F3E20"/>
    <w:multiLevelType w:val="hybridMultilevel"/>
    <w:tmpl w:val="47CA7490"/>
    <w:lvl w:ilvl="0" w:tplc="04090001">
      <w:start w:val="1"/>
      <w:numFmt w:val="bullet"/>
      <w:lvlText w:val=""/>
      <w:lvlJc w:val="left"/>
      <w:pPr>
        <w:tabs>
          <w:tab w:val="num" w:pos="704"/>
        </w:tabs>
        <w:ind w:left="704" w:hanging="420"/>
      </w:pPr>
      <w:rPr>
        <w:rFonts w:ascii="Wingdings" w:hAnsi="Wingdings"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17" w15:restartNumberingAfterBreak="0">
    <w:nsid w:val="7E3C2AFD"/>
    <w:multiLevelType w:val="hybridMultilevel"/>
    <w:tmpl w:val="AD9E0364"/>
    <w:lvl w:ilvl="0" w:tplc="8EDC237E">
      <w:start w:val="1956"/>
      <w:numFmt w:val="decimal"/>
      <w:lvlText w:val="%1"/>
      <w:lvlJc w:val="left"/>
      <w:pPr>
        <w:tabs>
          <w:tab w:val="num" w:pos="720"/>
        </w:tabs>
        <w:ind w:left="720" w:hanging="360"/>
      </w:pPr>
    </w:lvl>
    <w:lvl w:ilvl="1" w:tplc="F8AA4C2E" w:tentative="1">
      <w:start w:val="1"/>
      <w:numFmt w:val="decimal"/>
      <w:lvlText w:val="%2"/>
      <w:lvlJc w:val="left"/>
      <w:pPr>
        <w:tabs>
          <w:tab w:val="num" w:pos="1440"/>
        </w:tabs>
        <w:ind w:left="1440" w:hanging="360"/>
      </w:pPr>
    </w:lvl>
    <w:lvl w:ilvl="2" w:tplc="E99CC4EA" w:tentative="1">
      <w:start w:val="1"/>
      <w:numFmt w:val="decimal"/>
      <w:lvlText w:val="%3"/>
      <w:lvlJc w:val="left"/>
      <w:pPr>
        <w:tabs>
          <w:tab w:val="num" w:pos="2160"/>
        </w:tabs>
        <w:ind w:left="2160" w:hanging="360"/>
      </w:pPr>
    </w:lvl>
    <w:lvl w:ilvl="3" w:tplc="CFF8EFCA" w:tentative="1">
      <w:start w:val="1"/>
      <w:numFmt w:val="decimal"/>
      <w:lvlText w:val="%4"/>
      <w:lvlJc w:val="left"/>
      <w:pPr>
        <w:tabs>
          <w:tab w:val="num" w:pos="2880"/>
        </w:tabs>
        <w:ind w:left="2880" w:hanging="360"/>
      </w:pPr>
    </w:lvl>
    <w:lvl w:ilvl="4" w:tplc="C2FE0326" w:tentative="1">
      <w:start w:val="1"/>
      <w:numFmt w:val="decimal"/>
      <w:lvlText w:val="%5"/>
      <w:lvlJc w:val="left"/>
      <w:pPr>
        <w:tabs>
          <w:tab w:val="num" w:pos="3600"/>
        </w:tabs>
        <w:ind w:left="3600" w:hanging="360"/>
      </w:pPr>
    </w:lvl>
    <w:lvl w:ilvl="5" w:tplc="3F90FFFC" w:tentative="1">
      <w:start w:val="1"/>
      <w:numFmt w:val="decimal"/>
      <w:lvlText w:val="%6"/>
      <w:lvlJc w:val="left"/>
      <w:pPr>
        <w:tabs>
          <w:tab w:val="num" w:pos="4320"/>
        </w:tabs>
        <w:ind w:left="4320" w:hanging="360"/>
      </w:pPr>
    </w:lvl>
    <w:lvl w:ilvl="6" w:tplc="ECAAE3C8" w:tentative="1">
      <w:start w:val="1"/>
      <w:numFmt w:val="decimal"/>
      <w:lvlText w:val="%7"/>
      <w:lvlJc w:val="left"/>
      <w:pPr>
        <w:tabs>
          <w:tab w:val="num" w:pos="5040"/>
        </w:tabs>
        <w:ind w:left="5040" w:hanging="360"/>
      </w:pPr>
    </w:lvl>
    <w:lvl w:ilvl="7" w:tplc="EF4C00D2" w:tentative="1">
      <w:start w:val="1"/>
      <w:numFmt w:val="decimal"/>
      <w:lvlText w:val="%8"/>
      <w:lvlJc w:val="left"/>
      <w:pPr>
        <w:tabs>
          <w:tab w:val="num" w:pos="5760"/>
        </w:tabs>
        <w:ind w:left="5760" w:hanging="360"/>
      </w:pPr>
    </w:lvl>
    <w:lvl w:ilvl="8" w:tplc="FA2292C2" w:tentative="1">
      <w:start w:val="1"/>
      <w:numFmt w:val="decimal"/>
      <w:lvlText w:val="%9"/>
      <w:lvlJc w:val="left"/>
      <w:pPr>
        <w:tabs>
          <w:tab w:val="num" w:pos="6480"/>
        </w:tabs>
        <w:ind w:left="6480" w:hanging="360"/>
      </w:pPr>
    </w:lvl>
  </w:abstractNum>
  <w:num w:numId="1">
    <w:abstractNumId w:val="16"/>
  </w:num>
  <w:num w:numId="2">
    <w:abstractNumId w:val="13"/>
  </w:num>
  <w:num w:numId="3">
    <w:abstractNumId w:val="7"/>
  </w:num>
  <w:num w:numId="4">
    <w:abstractNumId w:val="12"/>
  </w:num>
  <w:num w:numId="5">
    <w:abstractNumId w:val="5"/>
  </w:num>
  <w:num w:numId="6">
    <w:abstractNumId w:val="1"/>
  </w:num>
  <w:num w:numId="7">
    <w:abstractNumId w:val="2"/>
  </w:num>
  <w:num w:numId="8">
    <w:abstractNumId w:val="0"/>
  </w:num>
  <w:num w:numId="9">
    <w:abstractNumId w:val="3"/>
  </w:num>
  <w:num w:numId="10">
    <w:abstractNumId w:val="11"/>
  </w:num>
  <w:num w:numId="11">
    <w:abstractNumId w:val="8"/>
  </w:num>
  <w:num w:numId="12">
    <w:abstractNumId w:val="10"/>
  </w:num>
  <w:num w:numId="13">
    <w:abstractNumId w:val="4"/>
  </w:num>
  <w:num w:numId="14">
    <w:abstractNumId w:val="9"/>
  </w:num>
  <w:num w:numId="15">
    <w:abstractNumId w:val="17"/>
  </w:num>
  <w:num w:numId="16">
    <w:abstractNumId w:val="6"/>
  </w:num>
  <w:num w:numId="17">
    <w:abstractNumId w:val="14"/>
  </w:num>
  <w:num w:numId="1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08F"/>
    <w:rsid w:val="00006405"/>
    <w:rsid w:val="00007497"/>
    <w:rsid w:val="00010E4C"/>
    <w:rsid w:val="00014238"/>
    <w:rsid w:val="0001740B"/>
    <w:rsid w:val="00031C8C"/>
    <w:rsid w:val="000327C2"/>
    <w:rsid w:val="00032932"/>
    <w:rsid w:val="000851FB"/>
    <w:rsid w:val="00090FB7"/>
    <w:rsid w:val="00096144"/>
    <w:rsid w:val="000964BD"/>
    <w:rsid w:val="000A5C6F"/>
    <w:rsid w:val="000A75A7"/>
    <w:rsid w:val="000B6421"/>
    <w:rsid w:val="000C651B"/>
    <w:rsid w:val="000D6276"/>
    <w:rsid w:val="000E5055"/>
    <w:rsid w:val="000F6653"/>
    <w:rsid w:val="0011209A"/>
    <w:rsid w:val="0012321C"/>
    <w:rsid w:val="00133466"/>
    <w:rsid w:val="00133EAD"/>
    <w:rsid w:val="001634CE"/>
    <w:rsid w:val="001740FF"/>
    <w:rsid w:val="00191584"/>
    <w:rsid w:val="001A1B36"/>
    <w:rsid w:val="001B1FB7"/>
    <w:rsid w:val="001C4EB1"/>
    <w:rsid w:val="001C6E42"/>
    <w:rsid w:val="001D68C0"/>
    <w:rsid w:val="001F1FA7"/>
    <w:rsid w:val="00232A71"/>
    <w:rsid w:val="00235A85"/>
    <w:rsid w:val="00257EFD"/>
    <w:rsid w:val="00265EFB"/>
    <w:rsid w:val="00273046"/>
    <w:rsid w:val="00282B80"/>
    <w:rsid w:val="002861D1"/>
    <w:rsid w:val="00287BF7"/>
    <w:rsid w:val="002B3568"/>
    <w:rsid w:val="002D42DB"/>
    <w:rsid w:val="002F6A30"/>
    <w:rsid w:val="0030262C"/>
    <w:rsid w:val="003044BF"/>
    <w:rsid w:val="00311D17"/>
    <w:rsid w:val="003547A0"/>
    <w:rsid w:val="003736E7"/>
    <w:rsid w:val="00374DE6"/>
    <w:rsid w:val="003B40C7"/>
    <w:rsid w:val="003B7AAC"/>
    <w:rsid w:val="003C5F47"/>
    <w:rsid w:val="003E18BF"/>
    <w:rsid w:val="003F0224"/>
    <w:rsid w:val="00414993"/>
    <w:rsid w:val="00435221"/>
    <w:rsid w:val="0047264F"/>
    <w:rsid w:val="00483451"/>
    <w:rsid w:val="00485239"/>
    <w:rsid w:val="004B3477"/>
    <w:rsid w:val="004B766C"/>
    <w:rsid w:val="004F343A"/>
    <w:rsid w:val="0050434B"/>
    <w:rsid w:val="00504D43"/>
    <w:rsid w:val="00511D10"/>
    <w:rsid w:val="00517D6B"/>
    <w:rsid w:val="00525C03"/>
    <w:rsid w:val="00535533"/>
    <w:rsid w:val="00543DDE"/>
    <w:rsid w:val="00567378"/>
    <w:rsid w:val="005859D7"/>
    <w:rsid w:val="00591975"/>
    <w:rsid w:val="005A5EBB"/>
    <w:rsid w:val="005F33F2"/>
    <w:rsid w:val="005F6D66"/>
    <w:rsid w:val="005F7CCF"/>
    <w:rsid w:val="00607C4D"/>
    <w:rsid w:val="00643C47"/>
    <w:rsid w:val="00655988"/>
    <w:rsid w:val="006723A1"/>
    <w:rsid w:val="00676FAA"/>
    <w:rsid w:val="0068324C"/>
    <w:rsid w:val="00691E7B"/>
    <w:rsid w:val="006A36E7"/>
    <w:rsid w:val="00705E50"/>
    <w:rsid w:val="00720399"/>
    <w:rsid w:val="007545EE"/>
    <w:rsid w:val="00756280"/>
    <w:rsid w:val="00783FF8"/>
    <w:rsid w:val="00795A45"/>
    <w:rsid w:val="007C0C0E"/>
    <w:rsid w:val="007C6608"/>
    <w:rsid w:val="007C6C6D"/>
    <w:rsid w:val="007E0BA8"/>
    <w:rsid w:val="007E32A9"/>
    <w:rsid w:val="007F17D5"/>
    <w:rsid w:val="007F7D18"/>
    <w:rsid w:val="008008DB"/>
    <w:rsid w:val="008276DF"/>
    <w:rsid w:val="00836811"/>
    <w:rsid w:val="00854DD4"/>
    <w:rsid w:val="00863F1B"/>
    <w:rsid w:val="00870F9D"/>
    <w:rsid w:val="00877712"/>
    <w:rsid w:val="008855FF"/>
    <w:rsid w:val="00886947"/>
    <w:rsid w:val="008B1D7A"/>
    <w:rsid w:val="008B2C4E"/>
    <w:rsid w:val="008E1FFA"/>
    <w:rsid w:val="008E4BC7"/>
    <w:rsid w:val="008F08EB"/>
    <w:rsid w:val="00906503"/>
    <w:rsid w:val="00907A18"/>
    <w:rsid w:val="00915E23"/>
    <w:rsid w:val="00972507"/>
    <w:rsid w:val="00975737"/>
    <w:rsid w:val="009779B5"/>
    <w:rsid w:val="00987CA5"/>
    <w:rsid w:val="009B5FAD"/>
    <w:rsid w:val="009E20C3"/>
    <w:rsid w:val="009F4039"/>
    <w:rsid w:val="009F4688"/>
    <w:rsid w:val="00A0451E"/>
    <w:rsid w:val="00A1289B"/>
    <w:rsid w:val="00A20BDB"/>
    <w:rsid w:val="00A35018"/>
    <w:rsid w:val="00A555BB"/>
    <w:rsid w:val="00A63874"/>
    <w:rsid w:val="00A65638"/>
    <w:rsid w:val="00A75BCD"/>
    <w:rsid w:val="00A94AAC"/>
    <w:rsid w:val="00AC2C4E"/>
    <w:rsid w:val="00AC4682"/>
    <w:rsid w:val="00AD05A8"/>
    <w:rsid w:val="00AD7664"/>
    <w:rsid w:val="00AE6B68"/>
    <w:rsid w:val="00B029B9"/>
    <w:rsid w:val="00B0387A"/>
    <w:rsid w:val="00B12EF3"/>
    <w:rsid w:val="00B20FB8"/>
    <w:rsid w:val="00B222A1"/>
    <w:rsid w:val="00B22CD7"/>
    <w:rsid w:val="00B31D2C"/>
    <w:rsid w:val="00B441C8"/>
    <w:rsid w:val="00B66FDE"/>
    <w:rsid w:val="00B7442E"/>
    <w:rsid w:val="00B80AD1"/>
    <w:rsid w:val="00B8282E"/>
    <w:rsid w:val="00BA5AD5"/>
    <w:rsid w:val="00BB3B74"/>
    <w:rsid w:val="00BD291A"/>
    <w:rsid w:val="00BD7572"/>
    <w:rsid w:val="00BE5B6B"/>
    <w:rsid w:val="00BE7F53"/>
    <w:rsid w:val="00BF3532"/>
    <w:rsid w:val="00C0194F"/>
    <w:rsid w:val="00C13628"/>
    <w:rsid w:val="00C31E3C"/>
    <w:rsid w:val="00C37C3F"/>
    <w:rsid w:val="00C46B68"/>
    <w:rsid w:val="00C5208F"/>
    <w:rsid w:val="00C57B75"/>
    <w:rsid w:val="00C65B1F"/>
    <w:rsid w:val="00C66950"/>
    <w:rsid w:val="00C72749"/>
    <w:rsid w:val="00C777CC"/>
    <w:rsid w:val="00C8240A"/>
    <w:rsid w:val="00C94348"/>
    <w:rsid w:val="00C9595C"/>
    <w:rsid w:val="00CB402B"/>
    <w:rsid w:val="00CD257F"/>
    <w:rsid w:val="00CD43C2"/>
    <w:rsid w:val="00CD784F"/>
    <w:rsid w:val="00CE0793"/>
    <w:rsid w:val="00D06AD1"/>
    <w:rsid w:val="00D164E9"/>
    <w:rsid w:val="00D1736A"/>
    <w:rsid w:val="00D30EE3"/>
    <w:rsid w:val="00D4733C"/>
    <w:rsid w:val="00D56805"/>
    <w:rsid w:val="00D60929"/>
    <w:rsid w:val="00D75513"/>
    <w:rsid w:val="00D946AC"/>
    <w:rsid w:val="00DB2C84"/>
    <w:rsid w:val="00DC4B02"/>
    <w:rsid w:val="00DF4B29"/>
    <w:rsid w:val="00DF534B"/>
    <w:rsid w:val="00E07BAC"/>
    <w:rsid w:val="00E30CC2"/>
    <w:rsid w:val="00E45A70"/>
    <w:rsid w:val="00E531D5"/>
    <w:rsid w:val="00E54B78"/>
    <w:rsid w:val="00E66475"/>
    <w:rsid w:val="00E6789E"/>
    <w:rsid w:val="00E82BF0"/>
    <w:rsid w:val="00EA5BF6"/>
    <w:rsid w:val="00EB3880"/>
    <w:rsid w:val="00EC5E21"/>
    <w:rsid w:val="00EE188A"/>
    <w:rsid w:val="00F133AE"/>
    <w:rsid w:val="00F25514"/>
    <w:rsid w:val="00F34CF8"/>
    <w:rsid w:val="00F81029"/>
    <w:rsid w:val="00F85377"/>
    <w:rsid w:val="00F92AD1"/>
    <w:rsid w:val="00FA2079"/>
    <w:rsid w:val="00FA3A82"/>
    <w:rsid w:val="00FA593E"/>
    <w:rsid w:val="00FB18A1"/>
    <w:rsid w:val="00FC0B37"/>
    <w:rsid w:val="00FC35C8"/>
    <w:rsid w:val="00FC5B0B"/>
    <w:rsid w:val="00FC77EC"/>
    <w:rsid w:val="00FD5FA8"/>
    <w:rsid w:val="00FD76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703501-09B2-456A-9CA7-39AFCB872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AD1"/>
    <w:pPr>
      <w:spacing w:after="0" w:line="240" w:lineRule="auto"/>
    </w:pPr>
    <w:rPr>
      <w:rFonts w:ascii="Times New Roman" w:eastAsia="宋体" w:hAnsi="Times New Roman" w:cs="Times New Roman"/>
      <w:szCs w:val="20"/>
      <w:lang w:val="en-GB"/>
    </w:rPr>
  </w:style>
  <w:style w:type="paragraph" w:styleId="Heading1">
    <w:name w:val="heading 1"/>
    <w:basedOn w:val="Normal"/>
    <w:next w:val="Normal"/>
    <w:link w:val="Heading1Char"/>
    <w:qFormat/>
    <w:rsid w:val="00B80AD1"/>
    <w:pPr>
      <w:keepNext/>
      <w:keepLines/>
      <w:widowControl w:val="0"/>
      <w:autoSpaceDE w:val="0"/>
      <w:autoSpaceDN w:val="0"/>
      <w:spacing w:before="340" w:after="330" w:line="578" w:lineRule="auto"/>
      <w:jc w:val="center"/>
      <w:outlineLvl w:val="0"/>
    </w:pPr>
    <w:rPr>
      <w:rFonts w:ascii="宋体"/>
      <w:b/>
      <w:bCs/>
      <w:kern w:val="44"/>
      <w:sz w:val="32"/>
      <w:szCs w:val="32"/>
      <w:lang w:val="en-US"/>
    </w:rPr>
  </w:style>
  <w:style w:type="paragraph" w:styleId="Heading2">
    <w:name w:val="heading 2"/>
    <w:basedOn w:val="Normal"/>
    <w:next w:val="Normal"/>
    <w:link w:val="Heading2Char"/>
    <w:uiPriority w:val="9"/>
    <w:unhideWhenUsed/>
    <w:qFormat/>
    <w:rsid w:val="00915E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73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AD1"/>
    <w:rPr>
      <w:rFonts w:ascii="宋体" w:eastAsia="宋体" w:hAnsi="Times New Roman" w:cs="Times New Roman"/>
      <w:b/>
      <w:bCs/>
      <w:kern w:val="44"/>
      <w:sz w:val="32"/>
      <w:szCs w:val="32"/>
    </w:rPr>
  </w:style>
  <w:style w:type="paragraph" w:styleId="Header">
    <w:name w:val="header"/>
    <w:basedOn w:val="Normal"/>
    <w:link w:val="HeaderChar"/>
    <w:uiPriority w:val="99"/>
    <w:rsid w:val="00B80AD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80AD1"/>
    <w:rPr>
      <w:rFonts w:ascii="Times New Roman" w:eastAsia="宋体" w:hAnsi="Times New Roman" w:cs="Times New Roman"/>
      <w:sz w:val="18"/>
      <w:szCs w:val="18"/>
      <w:lang w:val="en-GB"/>
    </w:rPr>
  </w:style>
  <w:style w:type="paragraph" w:styleId="Footer">
    <w:name w:val="footer"/>
    <w:basedOn w:val="Normal"/>
    <w:link w:val="FooterChar"/>
    <w:uiPriority w:val="99"/>
    <w:rsid w:val="00B80AD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80AD1"/>
    <w:rPr>
      <w:rFonts w:ascii="Times New Roman" w:eastAsia="宋体" w:hAnsi="Times New Roman" w:cs="Times New Roman"/>
      <w:sz w:val="18"/>
      <w:szCs w:val="18"/>
      <w:lang w:val="en-GB"/>
    </w:rPr>
  </w:style>
  <w:style w:type="paragraph" w:styleId="BodyText">
    <w:name w:val="Body Text"/>
    <w:basedOn w:val="Normal"/>
    <w:link w:val="BodyTextChar"/>
    <w:rsid w:val="00B80AD1"/>
    <w:pPr>
      <w:spacing w:after="120"/>
    </w:pPr>
  </w:style>
  <w:style w:type="character" w:customStyle="1" w:styleId="BodyTextChar">
    <w:name w:val="Body Text Char"/>
    <w:basedOn w:val="DefaultParagraphFont"/>
    <w:link w:val="BodyText"/>
    <w:rsid w:val="00B80AD1"/>
    <w:rPr>
      <w:rFonts w:ascii="Times New Roman" w:eastAsia="宋体" w:hAnsi="Times New Roman" w:cs="Times New Roman"/>
      <w:szCs w:val="20"/>
      <w:lang w:val="en-GB"/>
    </w:rPr>
  </w:style>
  <w:style w:type="paragraph" w:styleId="BalloonText">
    <w:name w:val="Balloon Text"/>
    <w:basedOn w:val="Normal"/>
    <w:link w:val="BalloonTextChar"/>
    <w:uiPriority w:val="99"/>
    <w:semiHidden/>
    <w:unhideWhenUsed/>
    <w:rsid w:val="00B80AD1"/>
    <w:rPr>
      <w:rFonts w:ascii="Tahoma" w:hAnsi="Tahoma" w:cs="Tahoma"/>
      <w:sz w:val="16"/>
      <w:szCs w:val="16"/>
    </w:rPr>
  </w:style>
  <w:style w:type="character" w:customStyle="1" w:styleId="BalloonTextChar">
    <w:name w:val="Balloon Text Char"/>
    <w:basedOn w:val="DefaultParagraphFont"/>
    <w:link w:val="BalloonText"/>
    <w:uiPriority w:val="99"/>
    <w:semiHidden/>
    <w:rsid w:val="00B80AD1"/>
    <w:rPr>
      <w:rFonts w:ascii="Tahoma" w:eastAsia="宋体" w:hAnsi="Tahoma" w:cs="Tahoma"/>
      <w:sz w:val="16"/>
      <w:szCs w:val="16"/>
      <w:lang w:val="en-GB"/>
    </w:rPr>
  </w:style>
  <w:style w:type="paragraph" w:customStyle="1" w:styleId="CharCharChar">
    <w:name w:val="Char Char Char"/>
    <w:basedOn w:val="Normal"/>
    <w:rsid w:val="00D946AC"/>
    <w:pPr>
      <w:widowControl w:val="0"/>
      <w:ind w:firstLineChars="150" w:firstLine="360"/>
      <w:jc w:val="both"/>
    </w:pPr>
    <w:rPr>
      <w:rFonts w:ascii="Tahoma" w:hAnsi="Tahoma"/>
      <w:kern w:val="2"/>
      <w:sz w:val="24"/>
      <w:lang w:val="en-US"/>
    </w:rPr>
  </w:style>
  <w:style w:type="table" w:styleId="ColorfulList-Accent6">
    <w:name w:val="Colorful List Accent 6"/>
    <w:basedOn w:val="TableNormal"/>
    <w:uiPriority w:val="72"/>
    <w:rsid w:val="00D946A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Char1">
    <w:name w:val="+正文 Char1"/>
    <w:basedOn w:val="DefaultParagraphFont"/>
    <w:link w:val="a"/>
    <w:rsid w:val="00FC35C8"/>
    <w:rPr>
      <w:rFonts w:eastAsia="宋体"/>
      <w:sz w:val="24"/>
    </w:rPr>
  </w:style>
  <w:style w:type="paragraph" w:customStyle="1" w:styleId="a">
    <w:name w:val="+正文"/>
    <w:basedOn w:val="Normal"/>
    <w:link w:val="Char1"/>
    <w:rsid w:val="00FC35C8"/>
    <w:pPr>
      <w:widowControl w:val="0"/>
      <w:tabs>
        <w:tab w:val="left" w:pos="1821"/>
      </w:tabs>
      <w:spacing w:line="360" w:lineRule="auto"/>
      <w:ind w:firstLineChars="200" w:firstLine="200"/>
      <w:jc w:val="both"/>
    </w:pPr>
    <w:rPr>
      <w:rFonts w:asciiTheme="minorHAnsi" w:hAnsiTheme="minorHAnsi" w:cstheme="minorBidi"/>
      <w:sz w:val="24"/>
      <w:szCs w:val="22"/>
      <w:lang w:val="en-US"/>
    </w:rPr>
  </w:style>
  <w:style w:type="paragraph" w:styleId="List">
    <w:name w:val="List"/>
    <w:basedOn w:val="Normal"/>
    <w:rsid w:val="00756280"/>
    <w:pPr>
      <w:widowControl w:val="0"/>
      <w:autoSpaceDE w:val="0"/>
      <w:autoSpaceDN w:val="0"/>
      <w:ind w:left="420" w:hanging="420"/>
    </w:pPr>
    <w:rPr>
      <w:rFonts w:ascii="宋体"/>
      <w:sz w:val="20"/>
      <w:lang w:val="en-US"/>
    </w:rPr>
  </w:style>
  <w:style w:type="paragraph" w:styleId="BodyTextIndent2">
    <w:name w:val="Body Text Indent 2"/>
    <w:basedOn w:val="Normal"/>
    <w:link w:val="BodyTextIndent2Char"/>
    <w:uiPriority w:val="99"/>
    <w:semiHidden/>
    <w:unhideWhenUsed/>
    <w:rsid w:val="00854DD4"/>
    <w:pPr>
      <w:spacing w:after="120" w:line="480" w:lineRule="auto"/>
      <w:ind w:left="360"/>
    </w:pPr>
  </w:style>
  <w:style w:type="character" w:customStyle="1" w:styleId="BodyTextIndent2Char">
    <w:name w:val="Body Text Indent 2 Char"/>
    <w:basedOn w:val="DefaultParagraphFont"/>
    <w:link w:val="BodyTextIndent2"/>
    <w:uiPriority w:val="99"/>
    <w:semiHidden/>
    <w:rsid w:val="00854DD4"/>
    <w:rPr>
      <w:rFonts w:ascii="Times New Roman" w:eastAsia="宋体" w:hAnsi="Times New Roman" w:cs="Times New Roman"/>
      <w:szCs w:val="20"/>
      <w:lang w:val="en-GB"/>
    </w:rPr>
  </w:style>
  <w:style w:type="paragraph" w:styleId="ListParagraph">
    <w:name w:val="List Paragraph"/>
    <w:basedOn w:val="Normal"/>
    <w:uiPriority w:val="34"/>
    <w:qFormat/>
    <w:rsid w:val="00854DD4"/>
    <w:pPr>
      <w:ind w:left="720"/>
      <w:contextualSpacing/>
    </w:pPr>
  </w:style>
  <w:style w:type="paragraph" w:styleId="PlainText">
    <w:name w:val="Plain Text"/>
    <w:basedOn w:val="Normal"/>
    <w:link w:val="PlainTextChar"/>
    <w:rsid w:val="00096144"/>
    <w:rPr>
      <w:rFonts w:ascii="Courier New" w:hAnsi="Courier New"/>
      <w:sz w:val="20"/>
      <w:lang w:val="en-US" w:eastAsia="en-US"/>
    </w:rPr>
  </w:style>
  <w:style w:type="character" w:customStyle="1" w:styleId="PlainTextChar">
    <w:name w:val="Plain Text Char"/>
    <w:basedOn w:val="DefaultParagraphFont"/>
    <w:link w:val="PlainText"/>
    <w:rsid w:val="00096144"/>
    <w:rPr>
      <w:rFonts w:ascii="Courier New" w:eastAsia="宋体" w:hAnsi="Courier New" w:cs="Times New Roman"/>
      <w:sz w:val="20"/>
      <w:szCs w:val="20"/>
      <w:lang w:eastAsia="en-US"/>
    </w:rPr>
  </w:style>
  <w:style w:type="paragraph" w:styleId="EndnoteText">
    <w:name w:val="endnote text"/>
    <w:basedOn w:val="Normal"/>
    <w:link w:val="EndnoteTextChar"/>
    <w:uiPriority w:val="99"/>
    <w:semiHidden/>
    <w:unhideWhenUsed/>
    <w:rsid w:val="0001740B"/>
    <w:rPr>
      <w:sz w:val="20"/>
    </w:rPr>
  </w:style>
  <w:style w:type="character" w:customStyle="1" w:styleId="EndnoteTextChar">
    <w:name w:val="Endnote Text Char"/>
    <w:basedOn w:val="DefaultParagraphFont"/>
    <w:link w:val="EndnoteText"/>
    <w:uiPriority w:val="99"/>
    <w:semiHidden/>
    <w:rsid w:val="0001740B"/>
    <w:rPr>
      <w:rFonts w:ascii="Times New Roman" w:eastAsia="宋体" w:hAnsi="Times New Roman" w:cs="Times New Roman"/>
      <w:sz w:val="20"/>
      <w:szCs w:val="20"/>
      <w:lang w:val="en-GB"/>
    </w:rPr>
  </w:style>
  <w:style w:type="character" w:styleId="EndnoteReference">
    <w:name w:val="endnote reference"/>
    <w:basedOn w:val="DefaultParagraphFont"/>
    <w:uiPriority w:val="99"/>
    <w:semiHidden/>
    <w:unhideWhenUsed/>
    <w:rsid w:val="0001740B"/>
    <w:rPr>
      <w:vertAlign w:val="superscript"/>
    </w:rPr>
  </w:style>
  <w:style w:type="paragraph" w:styleId="TableofFigures">
    <w:name w:val="table of figures"/>
    <w:basedOn w:val="Normal"/>
    <w:next w:val="Normal"/>
    <w:uiPriority w:val="99"/>
    <w:unhideWhenUsed/>
    <w:rsid w:val="002F6A30"/>
  </w:style>
  <w:style w:type="character" w:styleId="Hyperlink">
    <w:name w:val="Hyperlink"/>
    <w:basedOn w:val="DefaultParagraphFont"/>
    <w:uiPriority w:val="99"/>
    <w:unhideWhenUsed/>
    <w:rsid w:val="002F6A30"/>
    <w:rPr>
      <w:color w:val="0000FF" w:themeColor="hyperlink"/>
      <w:u w:val="single"/>
    </w:rPr>
  </w:style>
  <w:style w:type="table" w:styleId="TableGrid">
    <w:name w:val="Table Grid"/>
    <w:basedOn w:val="TableNormal"/>
    <w:uiPriority w:val="59"/>
    <w:rsid w:val="00886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3E18BF"/>
    <w:pPr>
      <w:tabs>
        <w:tab w:val="right" w:leader="dot" w:pos="8820"/>
      </w:tabs>
      <w:spacing w:line="360" w:lineRule="auto"/>
      <w:ind w:left="220"/>
    </w:pPr>
    <w:rPr>
      <w:rFonts w:ascii="宋体" w:hAnsi="宋体"/>
      <w:noProof/>
      <w:kern w:val="2"/>
      <w:szCs w:val="18"/>
      <w:lang w:val="en-US"/>
    </w:rPr>
  </w:style>
  <w:style w:type="character" w:customStyle="1" w:styleId="Heading2Char">
    <w:name w:val="Heading 2 Char"/>
    <w:basedOn w:val="DefaultParagraphFont"/>
    <w:link w:val="Heading2"/>
    <w:uiPriority w:val="9"/>
    <w:rsid w:val="00915E23"/>
    <w:rPr>
      <w:rFonts w:asciiTheme="majorHAnsi" w:eastAsiaTheme="majorEastAsia" w:hAnsiTheme="majorHAnsi" w:cstheme="majorBidi"/>
      <w:b/>
      <w:bCs/>
      <w:color w:val="4F81BD" w:themeColor="accent1"/>
      <w:sz w:val="26"/>
      <w:szCs w:val="26"/>
      <w:lang w:val="en-GB"/>
    </w:rPr>
  </w:style>
  <w:style w:type="paragraph" w:styleId="TOCHeading">
    <w:name w:val="TOC Heading"/>
    <w:basedOn w:val="Heading1"/>
    <w:next w:val="Normal"/>
    <w:uiPriority w:val="39"/>
    <w:unhideWhenUsed/>
    <w:qFormat/>
    <w:rsid w:val="00D1736A"/>
    <w:pPr>
      <w:widowControl/>
      <w:autoSpaceDE/>
      <w:autoSpaceDN/>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qFormat/>
    <w:rsid w:val="003E18BF"/>
    <w:pPr>
      <w:tabs>
        <w:tab w:val="right" w:leader="dot" w:pos="8820"/>
      </w:tabs>
      <w:adjustRightInd w:val="0"/>
      <w:spacing w:after="100" w:line="276" w:lineRule="auto"/>
    </w:pPr>
    <w:rPr>
      <w:rFonts w:asciiTheme="minorHAnsi" w:eastAsiaTheme="minorEastAsia" w:hAnsiTheme="minorHAnsi" w:cstheme="minorBidi"/>
      <w:szCs w:val="22"/>
      <w:lang w:val="en-US" w:eastAsia="ja-JP"/>
    </w:rPr>
  </w:style>
  <w:style w:type="paragraph" w:styleId="TOC3">
    <w:name w:val="toc 3"/>
    <w:basedOn w:val="Normal"/>
    <w:next w:val="Normal"/>
    <w:autoRedefine/>
    <w:uiPriority w:val="39"/>
    <w:unhideWhenUsed/>
    <w:qFormat/>
    <w:rsid w:val="003E18BF"/>
    <w:pPr>
      <w:tabs>
        <w:tab w:val="right" w:leader="dot" w:pos="8820"/>
      </w:tabs>
      <w:spacing w:after="100" w:line="276" w:lineRule="auto"/>
      <w:ind w:left="440"/>
    </w:pPr>
    <w:rPr>
      <w:rFonts w:asciiTheme="minorHAnsi" w:eastAsiaTheme="minorEastAsia" w:hAnsiTheme="minorHAnsi" w:cstheme="minorBidi"/>
      <w:szCs w:val="22"/>
      <w:lang w:val="en-US" w:eastAsia="ja-JP"/>
    </w:rPr>
  </w:style>
  <w:style w:type="character" w:customStyle="1" w:styleId="Heading3Char">
    <w:name w:val="Heading 3 Char"/>
    <w:basedOn w:val="DefaultParagraphFont"/>
    <w:link w:val="Heading3"/>
    <w:uiPriority w:val="9"/>
    <w:rsid w:val="00D1736A"/>
    <w:rPr>
      <w:rFonts w:asciiTheme="majorHAnsi" w:eastAsiaTheme="majorEastAsia" w:hAnsiTheme="majorHAnsi" w:cstheme="majorBidi"/>
      <w:b/>
      <w:bCs/>
      <w:color w:val="4F81BD" w:themeColor="accent1"/>
      <w:szCs w:val="20"/>
      <w:lang w:val="en-GB"/>
    </w:rPr>
  </w:style>
  <w:style w:type="character" w:styleId="CommentReference">
    <w:name w:val="annotation reference"/>
    <w:basedOn w:val="DefaultParagraphFont"/>
    <w:uiPriority w:val="99"/>
    <w:semiHidden/>
    <w:unhideWhenUsed/>
    <w:rsid w:val="001C6E42"/>
    <w:rPr>
      <w:sz w:val="16"/>
      <w:szCs w:val="16"/>
    </w:rPr>
  </w:style>
  <w:style w:type="paragraph" w:styleId="CommentText">
    <w:name w:val="annotation text"/>
    <w:basedOn w:val="Normal"/>
    <w:link w:val="CommentTextChar"/>
    <w:uiPriority w:val="99"/>
    <w:semiHidden/>
    <w:unhideWhenUsed/>
    <w:rsid w:val="001C6E42"/>
    <w:rPr>
      <w:sz w:val="20"/>
    </w:rPr>
  </w:style>
  <w:style w:type="character" w:customStyle="1" w:styleId="CommentTextChar">
    <w:name w:val="Comment Text Char"/>
    <w:basedOn w:val="DefaultParagraphFont"/>
    <w:link w:val="CommentText"/>
    <w:uiPriority w:val="99"/>
    <w:semiHidden/>
    <w:rsid w:val="001C6E42"/>
    <w:rPr>
      <w:rFonts w:ascii="Times New Roman" w:eastAsia="宋体"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C6E42"/>
    <w:rPr>
      <w:b/>
      <w:bCs/>
    </w:rPr>
  </w:style>
  <w:style w:type="character" w:customStyle="1" w:styleId="CommentSubjectChar">
    <w:name w:val="Comment Subject Char"/>
    <w:basedOn w:val="CommentTextChar"/>
    <w:link w:val="CommentSubject"/>
    <w:uiPriority w:val="99"/>
    <w:semiHidden/>
    <w:rsid w:val="001C6E42"/>
    <w:rPr>
      <w:rFonts w:ascii="Times New Roman" w:eastAsia="宋体" w:hAnsi="Times New Roman" w:cs="Times New Roman"/>
      <w:b/>
      <w:bCs/>
      <w:sz w:val="20"/>
      <w:szCs w:val="20"/>
      <w:lang w:val="en-GB"/>
    </w:rPr>
  </w:style>
  <w:style w:type="paragraph" w:customStyle="1" w:styleId="Default">
    <w:name w:val="Default"/>
    <w:rsid w:val="00AE6B68"/>
    <w:pPr>
      <w:autoSpaceDE w:val="0"/>
      <w:autoSpaceDN w:val="0"/>
      <w:adjustRightInd w:val="0"/>
      <w:spacing w:after="0" w:line="240" w:lineRule="auto"/>
    </w:pPr>
    <w:rPr>
      <w:rFonts w:ascii="黑体" w:eastAsia="黑体" w:cs="黑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38711">
      <w:bodyDiv w:val="1"/>
      <w:marLeft w:val="0"/>
      <w:marRight w:val="0"/>
      <w:marTop w:val="0"/>
      <w:marBottom w:val="0"/>
      <w:divBdr>
        <w:top w:val="none" w:sz="0" w:space="0" w:color="auto"/>
        <w:left w:val="none" w:sz="0" w:space="0" w:color="auto"/>
        <w:bottom w:val="none" w:sz="0" w:space="0" w:color="auto"/>
        <w:right w:val="none" w:sz="0" w:space="0" w:color="auto"/>
      </w:divBdr>
    </w:div>
    <w:div w:id="529340264">
      <w:bodyDiv w:val="1"/>
      <w:marLeft w:val="0"/>
      <w:marRight w:val="0"/>
      <w:marTop w:val="0"/>
      <w:marBottom w:val="0"/>
      <w:divBdr>
        <w:top w:val="none" w:sz="0" w:space="0" w:color="auto"/>
        <w:left w:val="none" w:sz="0" w:space="0" w:color="auto"/>
        <w:bottom w:val="none" w:sz="0" w:space="0" w:color="auto"/>
        <w:right w:val="none" w:sz="0" w:space="0" w:color="auto"/>
      </w:divBdr>
    </w:div>
    <w:div w:id="581839688">
      <w:bodyDiv w:val="1"/>
      <w:marLeft w:val="0"/>
      <w:marRight w:val="0"/>
      <w:marTop w:val="0"/>
      <w:marBottom w:val="0"/>
      <w:divBdr>
        <w:top w:val="none" w:sz="0" w:space="0" w:color="auto"/>
        <w:left w:val="none" w:sz="0" w:space="0" w:color="auto"/>
        <w:bottom w:val="none" w:sz="0" w:space="0" w:color="auto"/>
        <w:right w:val="none" w:sz="0" w:space="0" w:color="auto"/>
      </w:divBdr>
    </w:div>
    <w:div w:id="897664568">
      <w:bodyDiv w:val="1"/>
      <w:marLeft w:val="0"/>
      <w:marRight w:val="0"/>
      <w:marTop w:val="0"/>
      <w:marBottom w:val="0"/>
      <w:divBdr>
        <w:top w:val="none" w:sz="0" w:space="0" w:color="auto"/>
        <w:left w:val="none" w:sz="0" w:space="0" w:color="auto"/>
        <w:bottom w:val="none" w:sz="0" w:space="0" w:color="auto"/>
        <w:right w:val="none" w:sz="0" w:space="0" w:color="auto"/>
      </w:divBdr>
    </w:div>
    <w:div w:id="990913818">
      <w:bodyDiv w:val="1"/>
      <w:marLeft w:val="0"/>
      <w:marRight w:val="0"/>
      <w:marTop w:val="0"/>
      <w:marBottom w:val="0"/>
      <w:divBdr>
        <w:top w:val="none" w:sz="0" w:space="0" w:color="auto"/>
        <w:left w:val="none" w:sz="0" w:space="0" w:color="auto"/>
        <w:bottom w:val="none" w:sz="0" w:space="0" w:color="auto"/>
        <w:right w:val="none" w:sz="0" w:space="0" w:color="auto"/>
      </w:divBdr>
    </w:div>
    <w:div w:id="1076974560">
      <w:bodyDiv w:val="1"/>
      <w:marLeft w:val="0"/>
      <w:marRight w:val="0"/>
      <w:marTop w:val="0"/>
      <w:marBottom w:val="0"/>
      <w:divBdr>
        <w:top w:val="none" w:sz="0" w:space="0" w:color="auto"/>
        <w:left w:val="none" w:sz="0" w:space="0" w:color="auto"/>
        <w:bottom w:val="none" w:sz="0" w:space="0" w:color="auto"/>
        <w:right w:val="none" w:sz="0" w:space="0" w:color="auto"/>
      </w:divBdr>
    </w:div>
    <w:div w:id="1102267254">
      <w:bodyDiv w:val="1"/>
      <w:marLeft w:val="0"/>
      <w:marRight w:val="0"/>
      <w:marTop w:val="0"/>
      <w:marBottom w:val="0"/>
      <w:divBdr>
        <w:top w:val="none" w:sz="0" w:space="0" w:color="auto"/>
        <w:left w:val="none" w:sz="0" w:space="0" w:color="auto"/>
        <w:bottom w:val="none" w:sz="0" w:space="0" w:color="auto"/>
        <w:right w:val="none" w:sz="0" w:space="0" w:color="auto"/>
      </w:divBdr>
      <w:divsChild>
        <w:div w:id="1458454721">
          <w:marLeft w:val="547"/>
          <w:marRight w:val="0"/>
          <w:marTop w:val="0"/>
          <w:marBottom w:val="0"/>
          <w:divBdr>
            <w:top w:val="none" w:sz="0" w:space="0" w:color="auto"/>
            <w:left w:val="none" w:sz="0" w:space="0" w:color="auto"/>
            <w:bottom w:val="none" w:sz="0" w:space="0" w:color="auto"/>
            <w:right w:val="none" w:sz="0" w:space="0" w:color="auto"/>
          </w:divBdr>
        </w:div>
        <w:div w:id="953093895">
          <w:marLeft w:val="547"/>
          <w:marRight w:val="0"/>
          <w:marTop w:val="0"/>
          <w:marBottom w:val="0"/>
          <w:divBdr>
            <w:top w:val="none" w:sz="0" w:space="0" w:color="auto"/>
            <w:left w:val="none" w:sz="0" w:space="0" w:color="auto"/>
            <w:bottom w:val="none" w:sz="0" w:space="0" w:color="auto"/>
            <w:right w:val="none" w:sz="0" w:space="0" w:color="auto"/>
          </w:divBdr>
        </w:div>
        <w:div w:id="1145314460">
          <w:marLeft w:val="547"/>
          <w:marRight w:val="0"/>
          <w:marTop w:val="0"/>
          <w:marBottom w:val="0"/>
          <w:divBdr>
            <w:top w:val="none" w:sz="0" w:space="0" w:color="auto"/>
            <w:left w:val="none" w:sz="0" w:space="0" w:color="auto"/>
            <w:bottom w:val="none" w:sz="0" w:space="0" w:color="auto"/>
            <w:right w:val="none" w:sz="0" w:space="0" w:color="auto"/>
          </w:divBdr>
        </w:div>
        <w:div w:id="1037386526">
          <w:marLeft w:val="547"/>
          <w:marRight w:val="0"/>
          <w:marTop w:val="0"/>
          <w:marBottom w:val="0"/>
          <w:divBdr>
            <w:top w:val="none" w:sz="0" w:space="0" w:color="auto"/>
            <w:left w:val="none" w:sz="0" w:space="0" w:color="auto"/>
            <w:bottom w:val="none" w:sz="0" w:space="0" w:color="auto"/>
            <w:right w:val="none" w:sz="0" w:space="0" w:color="auto"/>
          </w:divBdr>
        </w:div>
        <w:div w:id="748386282">
          <w:marLeft w:val="547"/>
          <w:marRight w:val="0"/>
          <w:marTop w:val="0"/>
          <w:marBottom w:val="0"/>
          <w:divBdr>
            <w:top w:val="none" w:sz="0" w:space="0" w:color="auto"/>
            <w:left w:val="none" w:sz="0" w:space="0" w:color="auto"/>
            <w:bottom w:val="none" w:sz="0" w:space="0" w:color="auto"/>
            <w:right w:val="none" w:sz="0" w:space="0" w:color="auto"/>
          </w:divBdr>
        </w:div>
        <w:div w:id="609749384">
          <w:marLeft w:val="547"/>
          <w:marRight w:val="0"/>
          <w:marTop w:val="0"/>
          <w:marBottom w:val="0"/>
          <w:divBdr>
            <w:top w:val="none" w:sz="0" w:space="0" w:color="auto"/>
            <w:left w:val="none" w:sz="0" w:space="0" w:color="auto"/>
            <w:bottom w:val="none" w:sz="0" w:space="0" w:color="auto"/>
            <w:right w:val="none" w:sz="0" w:space="0" w:color="auto"/>
          </w:divBdr>
        </w:div>
      </w:divsChild>
    </w:div>
    <w:div w:id="1144659910">
      <w:bodyDiv w:val="1"/>
      <w:marLeft w:val="0"/>
      <w:marRight w:val="0"/>
      <w:marTop w:val="0"/>
      <w:marBottom w:val="0"/>
      <w:divBdr>
        <w:top w:val="none" w:sz="0" w:space="0" w:color="auto"/>
        <w:left w:val="none" w:sz="0" w:space="0" w:color="auto"/>
        <w:bottom w:val="none" w:sz="0" w:space="0" w:color="auto"/>
        <w:right w:val="none" w:sz="0" w:space="0" w:color="auto"/>
      </w:divBdr>
    </w:div>
    <w:div w:id="1329096874">
      <w:bodyDiv w:val="1"/>
      <w:marLeft w:val="0"/>
      <w:marRight w:val="0"/>
      <w:marTop w:val="0"/>
      <w:marBottom w:val="0"/>
      <w:divBdr>
        <w:top w:val="none" w:sz="0" w:space="0" w:color="auto"/>
        <w:left w:val="none" w:sz="0" w:space="0" w:color="auto"/>
        <w:bottom w:val="none" w:sz="0" w:space="0" w:color="auto"/>
        <w:right w:val="none" w:sz="0" w:space="0" w:color="auto"/>
      </w:divBdr>
    </w:div>
    <w:div w:id="1335835661">
      <w:bodyDiv w:val="1"/>
      <w:marLeft w:val="0"/>
      <w:marRight w:val="0"/>
      <w:marTop w:val="0"/>
      <w:marBottom w:val="0"/>
      <w:divBdr>
        <w:top w:val="none" w:sz="0" w:space="0" w:color="auto"/>
        <w:left w:val="none" w:sz="0" w:space="0" w:color="auto"/>
        <w:bottom w:val="none" w:sz="0" w:space="0" w:color="auto"/>
        <w:right w:val="none" w:sz="0" w:space="0" w:color="auto"/>
      </w:divBdr>
    </w:div>
    <w:div w:id="1439713787">
      <w:bodyDiv w:val="1"/>
      <w:marLeft w:val="0"/>
      <w:marRight w:val="0"/>
      <w:marTop w:val="0"/>
      <w:marBottom w:val="0"/>
      <w:divBdr>
        <w:top w:val="none" w:sz="0" w:space="0" w:color="auto"/>
        <w:left w:val="none" w:sz="0" w:space="0" w:color="auto"/>
        <w:bottom w:val="none" w:sz="0" w:space="0" w:color="auto"/>
        <w:right w:val="none" w:sz="0" w:space="0" w:color="auto"/>
      </w:divBdr>
    </w:div>
    <w:div w:id="1456025140">
      <w:bodyDiv w:val="1"/>
      <w:marLeft w:val="0"/>
      <w:marRight w:val="0"/>
      <w:marTop w:val="0"/>
      <w:marBottom w:val="0"/>
      <w:divBdr>
        <w:top w:val="none" w:sz="0" w:space="0" w:color="auto"/>
        <w:left w:val="none" w:sz="0" w:space="0" w:color="auto"/>
        <w:bottom w:val="none" w:sz="0" w:space="0" w:color="auto"/>
        <w:right w:val="none" w:sz="0" w:space="0" w:color="auto"/>
      </w:divBdr>
    </w:div>
    <w:div w:id="1547521237">
      <w:bodyDiv w:val="1"/>
      <w:marLeft w:val="0"/>
      <w:marRight w:val="0"/>
      <w:marTop w:val="0"/>
      <w:marBottom w:val="0"/>
      <w:divBdr>
        <w:top w:val="none" w:sz="0" w:space="0" w:color="auto"/>
        <w:left w:val="none" w:sz="0" w:space="0" w:color="auto"/>
        <w:bottom w:val="none" w:sz="0" w:space="0" w:color="auto"/>
        <w:right w:val="none" w:sz="0" w:space="0" w:color="auto"/>
      </w:divBdr>
    </w:div>
    <w:div w:id="1709530958">
      <w:bodyDiv w:val="1"/>
      <w:marLeft w:val="0"/>
      <w:marRight w:val="0"/>
      <w:marTop w:val="0"/>
      <w:marBottom w:val="0"/>
      <w:divBdr>
        <w:top w:val="none" w:sz="0" w:space="0" w:color="auto"/>
        <w:left w:val="none" w:sz="0" w:space="0" w:color="auto"/>
        <w:bottom w:val="none" w:sz="0" w:space="0" w:color="auto"/>
        <w:right w:val="none" w:sz="0" w:space="0" w:color="auto"/>
      </w:divBdr>
    </w:div>
    <w:div w:id="2058622424">
      <w:bodyDiv w:val="1"/>
      <w:marLeft w:val="0"/>
      <w:marRight w:val="0"/>
      <w:marTop w:val="0"/>
      <w:marBottom w:val="0"/>
      <w:divBdr>
        <w:top w:val="none" w:sz="0" w:space="0" w:color="auto"/>
        <w:left w:val="none" w:sz="0" w:space="0" w:color="auto"/>
        <w:bottom w:val="none" w:sz="0" w:space="0" w:color="auto"/>
        <w:right w:val="none" w:sz="0" w:space="0" w:color="auto"/>
      </w:divBdr>
    </w:div>
    <w:div w:id="211524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Microsoft_Word_97_-_2003_Document1.doc"/><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Microsoft_Word_97_-_2003_Document2.doc"/><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9.emf"/><Relationship Id="rId27" Type="http://schemas.openxmlformats.org/officeDocument/2006/relationships/footer" Target="foot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AE&#25163;&#20876;\08-TOP+MIcro+Compit+Macro_He%20Yue%20&amp;%20Vader\TOP\New%20Top%202013\000-&#39033;&#30446;&#24037;&#20855;\01-TOP&#26041;&#26696;&#36890;&#29992;&#37096;&#20998;&#38468;&#20214;\01-&#36890;&#29992;&#37096;&#20998;-&#39134;&#21147;TOP&#19968;&#20307;&#21270;&#25552;&#21319;&#27893;&#31449;&#25237;&#26631;&#25991;&#20214;-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38F30-069A-49FD-AE4C-4E1DE54C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01-通用部分-飞力TOP一体化提升泵站投标文件-V2</Template>
  <TotalTime>3</TotalTime>
  <Pages>8</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Xylem Inc.</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 Sean - Xylem</cp:lastModifiedBy>
  <cp:revision>3</cp:revision>
  <dcterms:created xsi:type="dcterms:W3CDTF">2017-05-27T06:56:00Z</dcterms:created>
  <dcterms:modified xsi:type="dcterms:W3CDTF">2019-12-01T01:59:00Z</dcterms:modified>
</cp:coreProperties>
</file>